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597"/>
      <w:bookmarkStart w:id="1" w:name="_Toc15377193"/>
      <w:bookmarkStart w:id="2" w:name="_Toc15378441"/>
      <w:bookmarkStart w:id="3" w:name="_Toc15396475"/>
      <w:bookmarkStart w:id="4" w:name="_Toc15377425"/>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4943"/>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476"/>
      <w:bookmarkStart w:id="8" w:name="_Toc5747"/>
      <w:bookmarkStart w:id="9" w:name="_Toc15396598"/>
      <w:bookmarkStart w:id="10" w:name="_Toc15378442"/>
      <w:bookmarkStart w:id="11" w:name="_Toc15377194"/>
      <w:bookmarkStart w:id="12" w:name="_Toc15377426"/>
      <w:r>
        <w:rPr>
          <w:rFonts w:hint="eastAsia" w:ascii="方正小标宋简体" w:hAnsi="方正小标宋简体" w:eastAsia="方正小标宋简体" w:cs="方正小标宋简体"/>
          <w:sz w:val="72"/>
          <w:szCs w:val="72"/>
        </w:rPr>
        <w:t>凉山州</w:t>
      </w:r>
      <w:bookmarkEnd w:id="5"/>
      <w:bookmarkStart w:id="13" w:name="_Toc15306268"/>
      <w:r>
        <w:rPr>
          <w:rFonts w:hint="eastAsia" w:ascii="方正小标宋简体" w:hAnsi="方正小标宋简体" w:eastAsia="方正小标宋简体" w:cs="方正小标宋简体"/>
          <w:sz w:val="72"/>
          <w:szCs w:val="72"/>
          <w:lang w:eastAsia="zh-CN"/>
        </w:rPr>
        <w:t>第一人民医院</w:t>
      </w:r>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2"/>
      <w:bookmarkEnd w:id="13"/>
    </w:p>
    <w:p>
      <w:pPr>
        <w:widowControl/>
        <w:jc w:val="center"/>
        <w:rPr>
          <w:rFonts w:ascii="宋体" w:hAnsi="宋体" w:eastAsia="宋体" w:cs="Times New Roman"/>
          <w:kern w:val="2"/>
          <w:sz w:val="21"/>
          <w:szCs w:val="24"/>
          <w:lang w:val="en-US" w:eastAsia="zh-CN" w:bidi="ar-SA"/>
        </w:rPr>
      </w:pPr>
      <w:r>
        <w:rPr>
          <w:rFonts w:ascii="方正小标宋简体" w:hAnsi="宋体" w:eastAsia="方正小标宋简体"/>
          <w:sz w:val="36"/>
          <w:szCs w:val="36"/>
        </w:rPr>
        <w:br w:type="page"/>
      </w:r>
      <w:r>
        <w:rPr>
          <w:rFonts w:hint="eastAsia" w:ascii="黑体" w:hAnsi="黑体" w:eastAsia="黑体"/>
          <w:sz w:val="48"/>
          <w:szCs w:val="48"/>
        </w:rPr>
        <w:t>目录</w:t>
      </w:r>
    </w:p>
    <w:sdt>
      <w:sdtPr>
        <w:rPr>
          <w:rFonts w:ascii="宋体" w:hAnsi="宋体" w:eastAsia="宋体" w:cs="Times New Roman"/>
          <w:kern w:val="2"/>
          <w:sz w:val="21"/>
          <w:szCs w:val="24"/>
          <w:lang w:val="en-US" w:eastAsia="zh-CN" w:bidi="ar-SA"/>
        </w:rPr>
        <w:id w:val="147477110"/>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pStyle w:val="40"/>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b/>
              <w:sz w:val="24"/>
              <w:szCs w:val="24"/>
            </w:rPr>
          </w:pPr>
          <w:r>
            <w:fldChar w:fldCharType="begin"/>
          </w:r>
          <w:r>
            <w:instrText xml:space="preserve">TOC \o "1-2" \h \u </w:instrText>
          </w:r>
          <w:r>
            <w:fldChar w:fldCharType="separate"/>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_Toc3818 </w:instrText>
          </w:r>
          <w:r>
            <w:rPr>
              <w:rFonts w:hint="eastAsia" w:ascii="仿宋" w:hAnsi="仿宋" w:eastAsia="仿宋" w:cs="仿宋"/>
              <w:b/>
              <w:sz w:val="24"/>
              <w:szCs w:val="24"/>
            </w:rPr>
            <w:fldChar w:fldCharType="separate"/>
          </w:r>
          <w:r>
            <w:rPr>
              <w:rFonts w:hint="eastAsia" w:ascii="仿宋" w:hAnsi="仿宋" w:eastAsia="仿宋" w:cs="仿宋"/>
              <w:b/>
              <w:sz w:val="24"/>
              <w:szCs w:val="24"/>
            </w:rPr>
            <w:t xml:space="preserve">第一部分 </w:t>
          </w:r>
          <w:r>
            <w:rPr>
              <w:rFonts w:hint="eastAsia" w:ascii="仿宋" w:hAnsi="仿宋" w:eastAsia="仿宋" w:cs="仿宋"/>
              <w:b/>
              <w:bCs w:val="0"/>
              <w:sz w:val="24"/>
              <w:szCs w:val="24"/>
            </w:rPr>
            <w:t>部门概况</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_Toc3818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_Toc28944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一、基</w:t>
          </w:r>
          <w:r>
            <w:rPr>
              <w:rFonts w:hint="eastAsia" w:asciiTheme="minorEastAsia" w:hAnsiTheme="minorEastAsia" w:eastAsiaTheme="minorEastAsia" w:cstheme="minorEastAsia"/>
              <w:bCs w:val="0"/>
              <w:sz w:val="24"/>
              <w:szCs w:val="24"/>
            </w:rPr>
            <w:t>本职能及主要工作</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_Toc28944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_Toc18809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二、机</w:t>
          </w:r>
          <w:r>
            <w:rPr>
              <w:rFonts w:hint="eastAsia" w:asciiTheme="minorEastAsia" w:hAnsiTheme="minorEastAsia" w:eastAsiaTheme="minorEastAsia" w:cstheme="minorEastAsia"/>
              <w:bCs w:val="0"/>
              <w:sz w:val="24"/>
              <w:szCs w:val="24"/>
            </w:rPr>
            <w:t>构设置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_Toc18809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_Toc4511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第二部分 2021年度</w:t>
          </w:r>
          <w:r>
            <w:rPr>
              <w:rFonts w:hint="eastAsia" w:ascii="仿宋" w:hAnsi="仿宋" w:eastAsia="仿宋" w:cs="仿宋"/>
              <w:b/>
              <w:bCs/>
              <w:sz w:val="24"/>
              <w:szCs w:val="24"/>
            </w:rPr>
            <w:t>部门决算情况说明</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_Toc4511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14</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_Toc6972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44"/>
            </w:rPr>
            <w:t>收</w:t>
          </w:r>
          <w:r>
            <w:rPr>
              <w:rFonts w:hint="eastAsia" w:ascii="宋体" w:hAnsi="宋体" w:eastAsia="宋体" w:cs="宋体"/>
              <w:sz w:val="24"/>
              <w:szCs w:val="24"/>
            </w:rPr>
            <w:t>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_Toc6972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_Toc5541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44"/>
            </w:rPr>
            <w:t>收</w:t>
          </w:r>
          <w:r>
            <w:rPr>
              <w:rFonts w:hint="eastAsia" w:ascii="宋体" w:hAnsi="宋体" w:eastAsia="宋体" w:cs="宋体"/>
              <w:sz w:val="24"/>
              <w:szCs w:val="24"/>
            </w:rPr>
            <w:t>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_Toc5541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_Toc14548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44"/>
            </w:rPr>
            <w:t>支</w:t>
          </w:r>
          <w:r>
            <w:rPr>
              <w:rFonts w:hint="eastAsia" w:ascii="宋体" w:hAnsi="宋体" w:eastAsia="宋体" w:cs="宋体"/>
              <w:sz w:val="24"/>
              <w:szCs w:val="24"/>
            </w:rPr>
            <w:t>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_Toc14548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_Toc13049 </w:instrText>
          </w:r>
          <w:r>
            <w:rPr>
              <w:rFonts w:hint="eastAsia" w:ascii="宋体" w:hAnsi="宋体" w:eastAsia="宋体" w:cs="宋体"/>
              <w:sz w:val="24"/>
              <w:szCs w:val="24"/>
            </w:rPr>
            <w:fldChar w:fldCharType="separate"/>
          </w:r>
          <w:r>
            <w:rPr>
              <w:rFonts w:hint="eastAsia" w:ascii="宋体" w:hAnsi="宋体" w:eastAsia="宋体" w:cs="宋体"/>
              <w:sz w:val="24"/>
              <w:szCs w:val="44"/>
            </w:rPr>
            <w:t>四、财</w:t>
          </w:r>
          <w:r>
            <w:rPr>
              <w:rFonts w:hint="eastAsia" w:ascii="宋体" w:hAnsi="宋体" w:eastAsia="宋体" w:cs="宋体"/>
              <w:sz w:val="24"/>
              <w:szCs w:val="24"/>
            </w:rPr>
            <w:t>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_Toc13049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_Toc9739 </w:instrText>
          </w:r>
          <w:r>
            <w:rPr>
              <w:rFonts w:hint="eastAsia" w:ascii="宋体" w:hAnsi="宋体" w:eastAsia="宋体" w:cs="宋体"/>
              <w:sz w:val="24"/>
              <w:szCs w:val="24"/>
            </w:rPr>
            <w:fldChar w:fldCharType="separate"/>
          </w:r>
          <w:r>
            <w:rPr>
              <w:rFonts w:hint="eastAsia" w:ascii="宋体" w:hAnsi="宋体" w:eastAsia="宋体" w:cs="宋体"/>
              <w:sz w:val="24"/>
              <w:szCs w:val="44"/>
            </w:rPr>
            <w:t>五、一</w:t>
          </w:r>
          <w:r>
            <w:rPr>
              <w:rFonts w:hint="eastAsia" w:ascii="宋体" w:hAnsi="宋体" w:eastAsia="宋体" w:cs="宋体"/>
              <w:sz w:val="24"/>
              <w:szCs w:val="24"/>
            </w:rPr>
            <w:t>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_Toc9739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_Toc23917 </w:instrText>
          </w:r>
          <w:r>
            <w:rPr>
              <w:rFonts w:hint="eastAsia" w:ascii="宋体" w:hAnsi="宋体" w:eastAsia="宋体" w:cs="宋体"/>
              <w:sz w:val="24"/>
              <w:szCs w:val="24"/>
            </w:rPr>
            <w:fldChar w:fldCharType="separate"/>
          </w:r>
          <w:r>
            <w:rPr>
              <w:rFonts w:hint="eastAsia" w:ascii="宋体" w:hAnsi="宋体" w:eastAsia="宋体" w:cs="宋体"/>
              <w:sz w:val="24"/>
              <w:szCs w:val="44"/>
            </w:rPr>
            <w:t>六、一</w:t>
          </w:r>
          <w:r>
            <w:rPr>
              <w:rFonts w:hint="eastAsia" w:ascii="宋体" w:hAnsi="宋体" w:eastAsia="宋体" w:cs="宋体"/>
              <w:sz w:val="24"/>
              <w:szCs w:val="24"/>
            </w:rPr>
            <w:t>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_Toc23917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_Toc27128 </w:instrText>
          </w:r>
          <w:r>
            <w:rPr>
              <w:rFonts w:hint="eastAsia" w:ascii="宋体" w:hAnsi="宋体" w:eastAsia="宋体" w:cs="宋体"/>
              <w:sz w:val="24"/>
              <w:szCs w:val="24"/>
            </w:rPr>
            <w:fldChar w:fldCharType="separate"/>
          </w:r>
          <w:r>
            <w:rPr>
              <w:rFonts w:hint="eastAsia" w:ascii="宋体" w:hAnsi="宋体" w:eastAsia="宋体" w:cs="宋体"/>
              <w:sz w:val="24"/>
              <w:szCs w:val="44"/>
            </w:rPr>
            <w:t>七、</w:t>
          </w:r>
          <w:r>
            <w:rPr>
              <w:rFonts w:hint="eastAsia" w:ascii="宋体" w:hAnsi="宋体" w:eastAsia="宋体" w:cs="宋体"/>
              <w:sz w:val="24"/>
              <w:szCs w:val="24"/>
            </w:rPr>
            <w:t>“三公”经费财政拨款支出决算情况说明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_Toc27128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_Toc25025 </w:instrText>
          </w:r>
          <w:r>
            <w:rPr>
              <w:rFonts w:hint="eastAsia" w:ascii="宋体" w:hAnsi="宋体" w:eastAsia="宋体" w:cs="宋体"/>
              <w:sz w:val="24"/>
              <w:szCs w:val="24"/>
            </w:rPr>
            <w:fldChar w:fldCharType="separate"/>
          </w:r>
          <w:r>
            <w:rPr>
              <w:rFonts w:hint="eastAsia" w:ascii="宋体" w:hAnsi="宋体" w:eastAsia="宋体" w:cs="宋体"/>
              <w:sz w:val="24"/>
              <w:szCs w:val="44"/>
            </w:rPr>
            <w:t>八、</w:t>
          </w:r>
          <w:r>
            <w:rPr>
              <w:rFonts w:hint="eastAsia" w:ascii="宋体" w:hAnsi="宋体" w:eastAsia="宋体" w:cs="宋体"/>
              <w:sz w:val="24"/>
              <w:szCs w:val="24"/>
            </w:rPr>
            <w:t>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_Toc25025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_Toc28373 </w:instrText>
          </w:r>
          <w:r>
            <w:rPr>
              <w:rFonts w:hint="eastAsia" w:ascii="宋体" w:hAnsi="宋体" w:eastAsia="宋体" w:cs="宋体"/>
              <w:sz w:val="24"/>
              <w:szCs w:val="24"/>
            </w:rPr>
            <w:fldChar w:fldCharType="separate"/>
          </w:r>
          <w:r>
            <w:rPr>
              <w:rFonts w:hint="eastAsia" w:ascii="宋体" w:hAnsi="宋体" w:eastAsia="宋体" w:cs="宋体"/>
              <w:sz w:val="24"/>
              <w:szCs w:val="24"/>
            </w:rPr>
            <w:t>九、 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_Toc28373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_Toc17471 </w:instrText>
          </w:r>
          <w:r>
            <w:rPr>
              <w:rFonts w:hint="eastAsia" w:ascii="宋体" w:hAnsi="宋体" w:eastAsia="宋体" w:cs="宋体"/>
              <w:sz w:val="24"/>
              <w:szCs w:val="24"/>
            </w:rPr>
            <w:fldChar w:fldCharType="separate"/>
          </w:r>
          <w:r>
            <w:rPr>
              <w:rFonts w:hint="eastAsia" w:ascii="宋体" w:hAnsi="宋体" w:eastAsia="宋体" w:cs="宋体"/>
              <w:sz w:val="24"/>
              <w:szCs w:val="24"/>
            </w:rPr>
            <w:t>十、 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_Toc17471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_Toc63 </w:instrText>
          </w:r>
          <w:r>
            <w:rPr>
              <w:rFonts w:hint="eastAsia" w:ascii="仿宋" w:hAnsi="仿宋" w:eastAsia="仿宋" w:cs="仿宋"/>
              <w:b/>
              <w:sz w:val="24"/>
              <w:szCs w:val="24"/>
            </w:rPr>
            <w:fldChar w:fldCharType="separate"/>
          </w:r>
          <w:r>
            <w:rPr>
              <w:rFonts w:hint="eastAsia" w:ascii="仿宋" w:hAnsi="仿宋" w:eastAsia="仿宋" w:cs="仿宋"/>
              <w:b/>
              <w:sz w:val="24"/>
              <w:szCs w:val="24"/>
            </w:rPr>
            <w:t xml:space="preserve">第三部分 </w:t>
          </w:r>
          <w:r>
            <w:rPr>
              <w:rFonts w:hint="eastAsia" w:ascii="仿宋" w:hAnsi="仿宋" w:eastAsia="仿宋" w:cs="仿宋"/>
              <w:b/>
              <w:sz w:val="24"/>
              <w:szCs w:val="56"/>
            </w:rPr>
            <w:t>名</w:t>
          </w:r>
          <w:r>
            <w:rPr>
              <w:rFonts w:hint="eastAsia" w:ascii="仿宋" w:hAnsi="仿宋" w:eastAsia="仿宋" w:cs="仿宋"/>
              <w:b/>
              <w:sz w:val="24"/>
              <w:szCs w:val="24"/>
            </w:rPr>
            <w:t>词解释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_Toc63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25</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第四部分</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_Toc16132 </w:instrText>
          </w:r>
          <w:r>
            <w:rPr>
              <w:rFonts w:hint="eastAsia" w:ascii="仿宋" w:hAnsi="仿宋" w:eastAsia="仿宋" w:cs="仿宋"/>
              <w:b/>
              <w:sz w:val="24"/>
              <w:szCs w:val="24"/>
            </w:rPr>
            <w:fldChar w:fldCharType="separate"/>
          </w:r>
          <w:r>
            <w:rPr>
              <w:rFonts w:hint="eastAsia" w:ascii="仿宋" w:hAnsi="仿宋" w:eastAsia="仿宋" w:cs="仿宋"/>
              <w:b/>
              <w:sz w:val="24"/>
              <w:szCs w:val="44"/>
            </w:rPr>
            <w:t>附件</w:t>
          </w:r>
          <w:r>
            <w:rPr>
              <w:rFonts w:hint="eastAsia" w:ascii="仿宋" w:hAnsi="仿宋" w:eastAsia="仿宋" w:cs="仿宋"/>
              <w:b/>
              <w:sz w:val="24"/>
              <w:szCs w:val="24"/>
            </w:rPr>
            <w:tab/>
          </w:r>
          <w:r>
            <w:rPr>
              <w:rFonts w:hint="eastAsia" w:ascii="仿宋" w:hAnsi="仿宋" w:eastAsia="仿宋" w:cs="仿宋"/>
              <w:b/>
              <w:sz w:val="24"/>
              <w:szCs w:val="24"/>
              <w:lang w:val="en-US" w:eastAsia="zh-CN"/>
            </w:rPr>
            <w:t>2</w:t>
          </w:r>
          <w:r>
            <w:rPr>
              <w:rFonts w:hint="eastAsia" w:ascii="仿宋" w:hAnsi="仿宋" w:eastAsia="仿宋" w:cs="仿宋"/>
              <w:b/>
              <w:sz w:val="24"/>
              <w:szCs w:val="24"/>
            </w:rPr>
            <w:fldChar w:fldCharType="end"/>
          </w:r>
          <w:r>
            <w:rPr>
              <w:rFonts w:hint="eastAsia" w:ascii="仿宋" w:hAnsi="仿宋" w:eastAsia="仿宋" w:cs="仿宋"/>
              <w:b/>
              <w:sz w:val="24"/>
              <w:szCs w:val="24"/>
              <w:lang w:val="en-US" w:eastAsia="zh-CN"/>
            </w:rPr>
            <w:t>8</w:t>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 xml:space="preserve">    部门整体绩效评价报告.......................................... 2</w:t>
          </w:r>
          <w:r>
            <w:rPr>
              <w:rFonts w:hint="eastAsia" w:ascii="宋体" w:hAnsi="宋体" w:cs="宋体"/>
              <w:bCs w:val="0"/>
              <w:sz w:val="24"/>
              <w:szCs w:val="24"/>
              <w:lang w:val="en-US" w:eastAsia="zh-CN"/>
            </w:rPr>
            <w:t>8</w:t>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 xml:space="preserve">    项目支出绩效自评报告......................................</w:t>
          </w:r>
          <w:r>
            <w:rPr>
              <w:rFonts w:hint="eastAsia" w:ascii="宋体" w:hAnsi="宋体" w:cs="宋体"/>
              <w:bCs w:val="0"/>
              <w:sz w:val="24"/>
              <w:szCs w:val="24"/>
              <w:lang w:val="en-US" w:eastAsia="zh-CN"/>
            </w:rPr>
            <w:t>....</w:t>
          </w:r>
          <w:r>
            <w:rPr>
              <w:rFonts w:hint="eastAsia" w:ascii="宋体" w:hAnsi="宋体" w:eastAsia="宋体" w:cs="宋体"/>
              <w:bCs w:val="0"/>
              <w:sz w:val="24"/>
              <w:szCs w:val="24"/>
              <w:lang w:val="en-US" w:eastAsia="zh-CN"/>
            </w:rPr>
            <w:t xml:space="preserve"> 3</w:t>
          </w:r>
          <w:r>
            <w:rPr>
              <w:rFonts w:hint="eastAsia" w:ascii="宋体" w:hAnsi="宋体" w:cs="宋体"/>
              <w:bCs w:val="0"/>
              <w:sz w:val="24"/>
              <w:szCs w:val="24"/>
              <w:lang w:val="en-US" w:eastAsia="zh-CN"/>
            </w:rPr>
            <w:t>3</w:t>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仿宋" w:hAnsi="仿宋" w:eastAsia="仿宋" w:cs="仿宋"/>
              <w:b/>
              <w:sz w:val="24"/>
              <w:szCs w:val="24"/>
              <w:lang w:val="en-US" w:eastAsia="zh-CN"/>
            </w:rPr>
          </w:pPr>
          <w:r>
            <w:rPr>
              <w:rFonts w:hint="eastAsia" w:ascii="宋体" w:hAnsi="宋体" w:eastAsia="宋体" w:cs="宋体"/>
              <w:bCs w:val="0"/>
              <w:sz w:val="24"/>
              <w:szCs w:val="24"/>
              <w:lang w:val="en-US" w:eastAsia="zh-CN"/>
            </w:rPr>
            <w:t xml:space="preserve">    项目支出绩效目标自评表...................................</w:t>
          </w:r>
          <w:r>
            <w:rPr>
              <w:rFonts w:hint="eastAsia" w:ascii="宋体" w:hAnsi="宋体" w:cs="宋体"/>
              <w:bCs w:val="0"/>
              <w:sz w:val="24"/>
              <w:szCs w:val="24"/>
              <w:lang w:val="en-US" w:eastAsia="zh-CN"/>
            </w:rPr>
            <w:t>....</w:t>
          </w:r>
          <w:r>
            <w:rPr>
              <w:rFonts w:hint="eastAsia" w:ascii="宋体" w:hAnsi="宋体" w:eastAsia="宋体" w:cs="宋体"/>
              <w:bCs w:val="0"/>
              <w:sz w:val="24"/>
              <w:szCs w:val="24"/>
              <w:lang w:val="en-US" w:eastAsia="zh-CN"/>
            </w:rPr>
            <w:t>. 56</w:t>
          </w:r>
        </w:p>
        <w:p>
          <w:pPr>
            <w:pStyle w:val="40"/>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_Toc6679 </w:instrText>
          </w:r>
          <w:r>
            <w:rPr>
              <w:rFonts w:hint="eastAsia" w:ascii="仿宋" w:hAnsi="仿宋" w:eastAsia="仿宋" w:cs="仿宋"/>
              <w:b/>
              <w:sz w:val="24"/>
              <w:szCs w:val="24"/>
            </w:rPr>
            <w:fldChar w:fldCharType="separate"/>
          </w:r>
          <w:r>
            <w:rPr>
              <w:rFonts w:hint="eastAsia" w:ascii="仿宋" w:hAnsi="仿宋" w:eastAsia="仿宋" w:cs="仿宋"/>
              <w:b/>
              <w:sz w:val="24"/>
              <w:szCs w:val="56"/>
            </w:rPr>
            <w:t>第</w:t>
          </w:r>
          <w:r>
            <w:rPr>
              <w:rFonts w:hint="eastAsia" w:ascii="仿宋" w:hAnsi="仿宋" w:eastAsia="仿宋" w:cs="仿宋"/>
              <w:b/>
              <w:sz w:val="24"/>
              <w:szCs w:val="24"/>
            </w:rPr>
            <w:t>五部分 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_Toc6679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65</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_Toc22665 </w:instrText>
          </w:r>
          <w:r>
            <w:rPr>
              <w:rFonts w:hint="eastAsia" w:ascii="宋体" w:hAnsi="宋体" w:eastAsia="宋体" w:cs="宋体"/>
              <w:sz w:val="24"/>
              <w:szCs w:val="24"/>
            </w:rPr>
            <w:fldChar w:fldCharType="separate"/>
          </w:r>
          <w:r>
            <w:rPr>
              <w:rFonts w:hint="eastAsia" w:ascii="宋体" w:hAnsi="宋体" w:eastAsia="宋体" w:cs="宋体"/>
              <w:sz w:val="24"/>
              <w:szCs w:val="24"/>
            </w:rPr>
            <w:t>一、收</w:t>
          </w:r>
          <w:r>
            <w:rPr>
              <w:rFonts w:hint="eastAsia" w:ascii="宋体" w:hAnsi="宋体" w:eastAsia="宋体" w:cs="宋体"/>
              <w:bCs w:val="0"/>
              <w:sz w:val="24"/>
              <w:szCs w:val="24"/>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_Toc22665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_Toc19333 </w:instrText>
          </w:r>
          <w:r>
            <w:rPr>
              <w:rFonts w:hint="eastAsia" w:ascii="宋体" w:hAnsi="宋体" w:eastAsia="宋体" w:cs="宋体"/>
              <w:sz w:val="24"/>
              <w:szCs w:val="24"/>
            </w:rPr>
            <w:fldChar w:fldCharType="separate"/>
          </w:r>
          <w:r>
            <w:rPr>
              <w:rFonts w:hint="eastAsia" w:ascii="宋体" w:hAnsi="宋体" w:eastAsia="宋体" w:cs="宋体"/>
              <w:sz w:val="24"/>
              <w:szCs w:val="24"/>
            </w:rPr>
            <w:t>二、收</w:t>
          </w:r>
          <w:r>
            <w:rPr>
              <w:rFonts w:hint="eastAsia" w:ascii="宋体" w:hAnsi="宋体" w:eastAsia="宋体" w:cs="宋体"/>
              <w:bCs w:val="0"/>
              <w:sz w:val="24"/>
              <w:szCs w:val="24"/>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_Toc19333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_Toc10185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三、</w:t>
          </w:r>
          <w:r>
            <w:rPr>
              <w:rFonts w:hint="eastAsia" w:ascii="宋体" w:hAnsi="宋体" w:eastAsia="宋体" w:cs="宋体"/>
              <w:sz w:val="24"/>
              <w:szCs w:val="24"/>
            </w:rPr>
            <w:t>支</w:t>
          </w:r>
          <w:r>
            <w:rPr>
              <w:rFonts w:hint="eastAsia" w:ascii="宋体" w:hAnsi="宋体" w:eastAsia="宋体" w:cs="宋体"/>
              <w:bCs w:val="0"/>
              <w:sz w:val="24"/>
              <w:szCs w:val="24"/>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_Toc10185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_Toc29378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四、</w:t>
          </w:r>
          <w:r>
            <w:rPr>
              <w:rFonts w:hint="eastAsia" w:ascii="宋体" w:hAnsi="宋体" w:eastAsia="宋体" w:cs="宋体"/>
              <w:sz w:val="24"/>
              <w:szCs w:val="24"/>
            </w:rPr>
            <w:t>财</w:t>
          </w:r>
          <w:r>
            <w:rPr>
              <w:rFonts w:hint="eastAsia" w:ascii="宋体" w:hAnsi="宋体" w:eastAsia="宋体" w:cs="宋体"/>
              <w:bCs w:val="0"/>
              <w:sz w:val="24"/>
              <w:szCs w:val="24"/>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_Toc29378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_Toc13369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五、</w:t>
          </w:r>
          <w:r>
            <w:rPr>
              <w:rFonts w:hint="eastAsia" w:ascii="宋体" w:hAnsi="宋体" w:eastAsia="宋体" w:cs="宋体"/>
              <w:sz w:val="24"/>
              <w:szCs w:val="24"/>
            </w:rPr>
            <w:t>财</w:t>
          </w:r>
          <w:r>
            <w:rPr>
              <w:rFonts w:hint="eastAsia" w:ascii="宋体" w:hAnsi="宋体" w:eastAsia="宋体" w:cs="宋体"/>
              <w:bCs w:val="0"/>
              <w:sz w:val="24"/>
              <w:szCs w:val="24"/>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_Toc13369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六、</w:t>
          </w:r>
          <w:r>
            <w:rPr>
              <w:rFonts w:hint="eastAsia" w:ascii="宋体" w:hAnsi="宋体" w:eastAsia="宋体" w:cs="宋体"/>
              <w:sz w:val="24"/>
              <w:szCs w:val="24"/>
            </w:rPr>
            <w:t>一</w:t>
          </w:r>
          <w:r>
            <w:rPr>
              <w:rFonts w:hint="eastAsia" w:ascii="宋体" w:hAnsi="宋体" w:eastAsia="宋体" w:cs="宋体"/>
              <w:bCs w:val="0"/>
              <w:sz w:val="24"/>
              <w:szCs w:val="24"/>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_Toc925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_Toc10564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七、</w:t>
          </w:r>
          <w:r>
            <w:rPr>
              <w:rFonts w:hint="eastAsia" w:ascii="宋体" w:hAnsi="宋体" w:eastAsia="宋体" w:cs="宋体"/>
              <w:sz w:val="24"/>
              <w:szCs w:val="24"/>
            </w:rPr>
            <w:t>一</w:t>
          </w:r>
          <w:r>
            <w:rPr>
              <w:rFonts w:hint="eastAsia" w:ascii="宋体" w:hAnsi="宋体" w:eastAsia="宋体" w:cs="宋体"/>
              <w:bCs w:val="0"/>
              <w:sz w:val="24"/>
              <w:szCs w:val="24"/>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_Toc10564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_Toc20298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八、</w:t>
          </w:r>
          <w:r>
            <w:rPr>
              <w:rFonts w:hint="eastAsia" w:ascii="宋体" w:hAnsi="宋体" w:eastAsia="宋体" w:cs="宋体"/>
              <w:sz w:val="24"/>
              <w:szCs w:val="24"/>
            </w:rPr>
            <w:t>一</w:t>
          </w:r>
          <w:r>
            <w:rPr>
              <w:rFonts w:hint="eastAsia" w:ascii="宋体" w:hAnsi="宋体" w:eastAsia="宋体" w:cs="宋体"/>
              <w:bCs w:val="0"/>
              <w:sz w:val="24"/>
              <w:szCs w:val="24"/>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_Toc20298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_Toc24824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九、</w:t>
          </w:r>
          <w:r>
            <w:rPr>
              <w:rFonts w:hint="eastAsia" w:ascii="宋体" w:hAnsi="宋体" w:eastAsia="宋体" w:cs="宋体"/>
              <w:sz w:val="24"/>
              <w:szCs w:val="24"/>
            </w:rPr>
            <w:t>一</w:t>
          </w:r>
          <w:r>
            <w:rPr>
              <w:rFonts w:hint="eastAsia" w:ascii="宋体" w:hAnsi="宋体" w:eastAsia="宋体" w:cs="宋体"/>
              <w:bCs w:val="0"/>
              <w:sz w:val="24"/>
              <w:szCs w:val="24"/>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_Toc24824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_Toc1691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十、</w:t>
          </w:r>
          <w:r>
            <w:rPr>
              <w:rFonts w:hint="eastAsia" w:ascii="宋体" w:hAnsi="宋体" w:eastAsia="宋体" w:cs="宋体"/>
              <w:sz w:val="24"/>
              <w:szCs w:val="24"/>
            </w:rPr>
            <w:t>一</w:t>
          </w:r>
          <w:r>
            <w:rPr>
              <w:rFonts w:hint="eastAsia" w:ascii="宋体" w:hAnsi="宋体" w:eastAsia="宋体" w:cs="宋体"/>
              <w:bCs w:val="0"/>
              <w:sz w:val="24"/>
              <w:szCs w:val="24"/>
            </w:rPr>
            <w:t>般公共预算财政拨款“三公”经费支出决算表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_Toc1691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_Toc5081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十一、</w:t>
          </w:r>
          <w:r>
            <w:rPr>
              <w:rFonts w:hint="eastAsia" w:ascii="宋体" w:hAnsi="宋体" w:eastAsia="宋体" w:cs="宋体"/>
              <w:sz w:val="24"/>
              <w:szCs w:val="24"/>
            </w:rPr>
            <w:t>政</w:t>
          </w:r>
          <w:r>
            <w:rPr>
              <w:rFonts w:hint="eastAsia" w:ascii="宋体" w:hAnsi="宋体" w:eastAsia="宋体" w:cs="宋体"/>
              <w:bCs w:val="0"/>
              <w:sz w:val="24"/>
              <w:szCs w:val="24"/>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_Toc5081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十二、</w:t>
          </w:r>
          <w:r>
            <w:rPr>
              <w:rFonts w:hint="eastAsia" w:ascii="宋体" w:hAnsi="宋体" w:eastAsia="宋体" w:cs="宋体"/>
              <w:sz w:val="24"/>
              <w:szCs w:val="24"/>
            </w:rPr>
            <w:t>政</w:t>
          </w:r>
          <w:r>
            <w:rPr>
              <w:rFonts w:hint="eastAsia" w:ascii="宋体" w:hAnsi="宋体" w:eastAsia="宋体" w:cs="宋体"/>
              <w:bCs w:val="0"/>
              <w:sz w:val="24"/>
              <w:szCs w:val="24"/>
            </w:rPr>
            <w:t>府性基金预算财政拨款“三公”经费支出决算表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_Toc1819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_Toc23571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十三、</w:t>
          </w:r>
          <w:r>
            <w:rPr>
              <w:rFonts w:hint="eastAsia" w:ascii="宋体" w:hAnsi="宋体" w:eastAsia="宋体" w:cs="宋体"/>
              <w:sz w:val="24"/>
              <w:szCs w:val="24"/>
            </w:rPr>
            <w:t>国</w:t>
          </w:r>
          <w:r>
            <w:rPr>
              <w:rFonts w:hint="eastAsia" w:ascii="宋体" w:hAnsi="宋体" w:eastAsia="宋体" w:cs="宋体"/>
              <w:bCs w:val="0"/>
              <w:sz w:val="24"/>
              <w:szCs w:val="24"/>
            </w:rPr>
            <w:t>有资本经营预算财政拨款收入支出决算表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_Toc23571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1"/>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_Toc4584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十四、国有资本经营预算财政拨款支出决算表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_Toc4584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rPr>
          </w:pPr>
          <w:r>
            <w:rPr>
              <w:b/>
            </w:rPr>
            <w:fldChar w:fldCharType="end"/>
          </w:r>
          <w:bookmarkStart w:id="14" w:name="_Toc3818"/>
        </w:p>
      </w:sdtContent>
    </w:sdt>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4"/>
    </w:p>
    <w:p>
      <w:pPr>
        <w:widowControl/>
        <w:jc w:val="left"/>
        <w:rPr>
          <w:rFonts w:ascii="黑体" w:eastAsia="黑体"/>
          <w:sz w:val="32"/>
          <w:szCs w:val="32"/>
        </w:rPr>
      </w:pPr>
    </w:p>
    <w:p>
      <w:pPr>
        <w:pStyle w:val="4"/>
        <w:rPr>
          <w:rStyle w:val="27"/>
          <w:rFonts w:ascii="仿宋" w:hAnsi="仿宋" w:eastAsia="仿宋"/>
          <w:b w:val="0"/>
          <w:bCs w:val="0"/>
        </w:rPr>
      </w:pPr>
      <w:bookmarkStart w:id="15" w:name="_Toc15396600"/>
      <w:bookmarkStart w:id="16" w:name="_Toc15377197"/>
      <w:bookmarkStart w:id="17" w:name="_Toc28944"/>
      <w:r>
        <w:rPr>
          <w:rFonts w:hint="eastAsia" w:ascii="黑体" w:hAnsi="黑体" w:eastAsia="黑体"/>
          <w:b w:val="0"/>
        </w:rPr>
        <w:t>一、基</w:t>
      </w:r>
      <w:r>
        <w:rPr>
          <w:rStyle w:val="27"/>
          <w:rFonts w:hint="eastAsia" w:ascii="黑体" w:hAnsi="黑体" w:eastAsia="黑体"/>
          <w:b w:val="0"/>
          <w:bCs w:val="0"/>
        </w:rPr>
        <w:t>本职能及主要工作</w:t>
      </w:r>
      <w:bookmarkEnd w:id="15"/>
      <w:bookmarkEnd w:id="16"/>
      <w:bookmarkEnd w:id="17"/>
    </w:p>
    <w:p>
      <w:pPr>
        <w:pStyle w:val="2"/>
        <w:adjustRightInd w:val="0"/>
        <w:snapToGrid w:val="0"/>
        <w:spacing w:before="93" w:line="600" w:lineRule="exact"/>
        <w:ind w:firstLine="672" w:firstLineChars="210"/>
        <w:outlineLvl w:val="2"/>
        <w:rPr>
          <w:rFonts w:ascii="仿宋" w:hAnsi="仿宋" w:eastAsia="仿宋"/>
          <w:bCs/>
          <w:sz w:val="32"/>
          <w:szCs w:val="32"/>
        </w:rPr>
      </w:pPr>
      <w:bookmarkStart w:id="18" w:name="_Toc15377198"/>
      <w:bookmarkStart w:id="19" w:name="_Toc15378445"/>
      <w:r>
        <w:rPr>
          <w:rFonts w:hint="eastAsia" w:ascii="仿宋" w:hAnsi="仿宋" w:eastAsia="仿宋"/>
          <w:bCs/>
          <w:sz w:val="32"/>
          <w:szCs w:val="32"/>
        </w:rPr>
        <w:t>（一）主要职能</w:t>
      </w:r>
      <w:bookmarkEnd w:id="18"/>
      <w:bookmarkEnd w:id="19"/>
    </w:p>
    <w:p>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20" w:name="_Toc15378446"/>
      <w:bookmarkStart w:id="21" w:name="_Toc15377199"/>
      <w:r>
        <w:rPr>
          <w:rFonts w:hint="eastAsia" w:ascii="仿宋" w:hAnsi="仿宋" w:eastAsia="仿宋"/>
          <w:bCs/>
          <w:sz w:val="32"/>
          <w:szCs w:val="32"/>
        </w:rPr>
        <w:t>凉山彝族自治州第一人民医院系政府举办非营利性三级甲等综合医院，始建立于1939年，原名西康卫生院，1956改为西昌专区医院，1968年更名为西昌地区医院，1979年5月1日定名为凉山彝族自治州第一人民医院。</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医院设院本部（顺城街院区）、马道院区、长安院区暨凉山州传染病医院三个院区，编制床位834张，开放床位1600余张。总占地116.13亩（院本部32.54亩、马道院区47.77亩、长安院区35.82亩），总建筑面积92700㎡，业务用房85000㎡。医院在岗职工1952人，其中，高级职称员工312人，硕士、博士研究生96人。</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医院于2008年11月通过国家三级甲等综合医院评审，成为我省民族地区最早的一家三级甲等综合医院。是“卫生部紧急救援网络医院”“重庆医科大学附属凉山临床学院”“西南医科大学附属医院（非直管）”“省医学科学院·省人民医院（集团）网络医院”“凉山州红十字医院”“凉山州红十字急救中心”“凉山州突发性公共卫生事件医疗救援系统医院”“四川省肿瘤医院（集团）凉山州分院”。</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医院现拥有美国GE1.5T、3.0T核磁共振，瑞典医科达直线加速器，飞利浦血管造影X射线系统，美国GE128CT，德国西门子双源CT，德国西门子16排CT，美国GE乳腺钼靶机，迈柯唯体外循环治疗仪，迈柯唯体外膜肺ECMO，JOIMAX椎间孔镜，拥有GE、飞利浦、西门子、法国声科、百胜等高端彩色超声诊断系统，16人医用空气加压氧舱，蔡司luminaT显微镜+非接触超广角镜，爱尔康Constellation玻切超乳一体机，海德堡OCT，欧宝激光眼底扫描仪，眼科超声生物显微镜，蔡司IOLmaster，卡尔蔡司眼底成像系统，美国爱尔康超声眼科晶状体切除系统，OPTOS超广角激光扫描仪，史赛克内窥镜荧光摄像系统，史赛克内窥镜摄像系统，德国卡尔史托斯3D腹腔镜，STORZ鼻内窥镜，丹麦国际听力前庭功能检查系统，海扶聚焦超声肿瘤治疗系统，科医人M22强脉冲光与激光系统治疗仪，奥林巴斯CV290胃肠镜系统等100万元以上的设备80余台件。</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医院现有36个临床科室，33个护理单元，10个医技科室。其中，儿科、肾病内科、肝胆胰胃肠外科、医学影像、护理5个专业为四川医学甲级重点专科，妇产科、肿瘤科、泌尿外科3个专业为四川医学乙级重点专科，肾病内科、消化内科、呼吸内科、神经内科、心内科、内分泌科、护理、泌尿外科、骨科、肛肠科、眼科、麻醉科、心胸外科、神经外科、耳鼻喉科、康复科、检验科等17个专业为州级重点学科。医院现拥有全科、内科、外科、妇产科、儿科、麻醉</w:t>
      </w:r>
      <w:bookmarkStart w:id="123" w:name="_GoBack"/>
      <w:bookmarkEnd w:id="123"/>
      <w:r>
        <w:rPr>
          <w:rFonts w:hint="eastAsia" w:ascii="仿宋" w:hAnsi="仿宋" w:eastAsia="仿宋"/>
          <w:bCs/>
          <w:sz w:val="32"/>
          <w:szCs w:val="32"/>
        </w:rPr>
        <w:t>科、放射科、超声医学科等8个专业的国家住院医师规范化培训基地和1个省级护士规范化培训基地。对接三级医院远程医疗4家（四川大学华西医院、四川省人民医院、四川省肿瘤医院、北京朝阳医院），医联体对接医院8所，专科联盟对接医院21所，拥有省部级及以上继续教育项目数40个，承担着本地区危急重症患者救治和艾滋病抗病毒规范化治疗及培训的任务。</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全院职工秉承“全心全意为各族群众健康服务”的宗旨，坚持“仁医仁术，同心同德”的院训，以科学发展观为指导，不断提高团队素质、医疗服务质量和教学科研学术水平，努力构建“医疗服务放心医院，民族团结模范医院”。</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20"/>
      <w:bookmarkEnd w:id="21"/>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lang w:val="en-US" w:eastAsia="zh-CN"/>
        </w:rPr>
        <w:t>1、</w:t>
      </w:r>
      <w:r>
        <w:rPr>
          <w:rFonts w:hint="eastAsia" w:ascii="仿宋" w:hAnsi="仿宋" w:eastAsia="仿宋"/>
          <w:bCs/>
          <w:sz w:val="32"/>
          <w:szCs w:val="32"/>
        </w:rPr>
        <w:t>医疗核心指标量质并进，医疗服务提质增效</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2021年门诊诊疗总人次为 1231780 次</w:t>
      </w:r>
      <w:r>
        <w:rPr>
          <w:rFonts w:hint="eastAsia" w:ascii="仿宋" w:hAnsi="仿宋" w:eastAsia="仿宋"/>
          <w:bCs/>
          <w:sz w:val="32"/>
          <w:szCs w:val="32"/>
          <w:lang w:eastAsia="zh-CN"/>
        </w:rPr>
        <w:t>（含核酸检测人次）</w:t>
      </w:r>
      <w:r>
        <w:rPr>
          <w:rFonts w:hint="eastAsia" w:ascii="仿宋" w:hAnsi="仿宋" w:eastAsia="仿宋"/>
          <w:bCs/>
          <w:sz w:val="32"/>
          <w:szCs w:val="32"/>
        </w:rPr>
        <w:t>，同比增长 34.99%。出院 55651 人次，同比增长 15.23%，月均出院 4637 人次。平均住院日为 10.60 天，同比降低 2.05 天。 病床使用 101.89%；院前急救出车 8404 次；完成院前急救 6511 人次 。共完成手术及操作 47289 例次，同比增加 39.21%，其中三四级手术增长 14.43%，腹腔镜下手术增长 16.72%，介入性操作增长 22.42%。各科室手术难度和新技术的应用明显增加，呈现出由量积向质变的跃升态势。药占比、抗生素使用率均持续稳定控制在国家规定标准范围以内，抗菌药物使用强度呈现逐渐下降趋势。全院住院患者临床路径入径率 75.8%，完成率 86.26%，全部达标，实现了从无到有再到合格的质的飞跃。其余医疗质控基础性扣分均逐月下降，医疗质量整体提质增效进步明显。</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lang w:val="en-US" w:eastAsia="zh-CN"/>
        </w:rPr>
        <w:t>2、</w:t>
      </w:r>
      <w:r>
        <w:rPr>
          <w:rFonts w:hint="eastAsia" w:ascii="仿宋" w:hAnsi="仿宋" w:eastAsia="仿宋"/>
          <w:bCs/>
          <w:sz w:val="32"/>
          <w:szCs w:val="32"/>
        </w:rPr>
        <w:t>守牢疫情防控底线，疫情防控持续推进</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一是常态化疫情防控与常规医疗服务有机结合。建立双一把手负责制和每月研究机制，共召开疫情防控相关的院感专题会议24 次。紧盯关口防控、严抓病区管理，督导院感防控等常态化防控措施不松懈，同时积极推进常规医疗服务正常进行。二是不断提高核酸检测能力。建成凉山州唯一城市核酸检测基地，单日核酸检测能力达单检 1 万人份，10:1 混检达 10 万人份；2021 年医院共计发布核酸筛查报告 362212 份。三是全面推进新冠疫苗接种工作。先后在社区、长安分院及火把广场等设置临时接种点，配备接种专班工作人员 143 人，全年共安排医生约 380 人次，接种 74253 人次。安排医疗保障249 次，派遣医护人员 832 人次，累计保障天数 697 天。四是积极救治新冠患者。积极组建新冠病毒肺炎救治专家队伍，参与新冠肺炎患者的救治工作。医院全年共收治两名新冠病毒无症状感染者，经过精心治疗均治愈出院。五是组建大规模核酸检测队伍。开展州内流动性核酸检测工作。为社区、学校及其他单位提供上门采核酸服务；2021 年共计上门服务采样达 8000 余人次。六是做好防疫物资储备工作。时刻关注疫情发展趋势，动态监测防疫物资使用情况，做到防疫物资储备充分，保障一线医护人员的安全。</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lang w:val="en-US" w:eastAsia="zh-CN"/>
        </w:rPr>
        <w:t>3、</w:t>
      </w:r>
      <w:r>
        <w:rPr>
          <w:rFonts w:hint="eastAsia" w:ascii="仿宋" w:hAnsi="仿宋" w:eastAsia="仿宋"/>
          <w:bCs/>
          <w:sz w:val="32"/>
          <w:szCs w:val="32"/>
        </w:rPr>
        <w:t>加强党建工作，以实际行动向建党 100 周年献礼</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一是推进党建工作制度化。制定《基层党支部党建工作目标管理考核细则（试行）》；提升党支部规范化，严格落实“三会一课”、组织生活会、民主评议党员等工作；支部工作民主化，完成支部换届选举和党员发展、评优评先工作。二是扎实开展党史学习教育。制定党史学习教育方案，积极打造“线上+线下”的党史学习教育宣传阵地。三是加强党建带工会工作。医院工会团结动员广大职工围绕医院中心努力工作，积极推行以职代会为基本形式的职工民主管理制度，不断推进院务公开工作。大力开展医院文化活动，开展网络春节联欢晚会、“三八节”、医师节、线上运动会等文化活动，原创微电影《梦想的翅膀》荣获四川省卫健委第六届微电影大赛最佳导演奖，拍摄MV《党旗飘扬的方向》在“学习强国”推送。关心关爱职工，提高职工福利待遇，提升职工幸福感。四是加强党建带团建工作。团支部开展“学党史 守初心 担使命 创未来”等主题团日活动，开展形式多样的志愿者服务特色活动，参与志愿服务人数达 297 人次。医院团委荣获“凉山州五四红旗团委”荣誉称号。五是做好医院宣传工作。微信公众号、官网发布信息 337 条，官方抖音发布视频 36 条，市州级媒体平台发布新闻宣传 48 条，省级及以上媒体平台推送 2 条。</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lang w:val="en-US" w:eastAsia="zh-CN"/>
        </w:rPr>
        <w:t>4、</w:t>
      </w:r>
      <w:r>
        <w:rPr>
          <w:rFonts w:hint="eastAsia" w:ascii="仿宋" w:hAnsi="仿宋" w:eastAsia="仿宋"/>
          <w:bCs/>
          <w:sz w:val="32"/>
          <w:szCs w:val="32"/>
        </w:rPr>
        <w:t>狠抓反腐纠风，坚持综合治理</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一是加强廉洁教育，聚焦警示提醒。坚持“以案说法”“以案说纪”，常态化开展警示教育和廉洁教育活动。二是聚焦监督执纪，保障医疗服务。落实党委主体责任监督，建立日常监督和重点监督台账，组织签订《党风廉政建设主体目标责任书》、《党风廉政建设个人承诺书》，切实落实“一岗双责”机制。三是着眼人财物监管，发挥监督“前哨”作用。严格执行干部选拔任用条例，建立党风廉政和行业行风建设、廉政风险与预防、“三公”经费、招标采购、基建工程及维修等方面的工作台帐。四是拓宽线索来源，推进信访举报公开化。设置多处纪检监察举报箱，在微信公众号、自助挂号机上调查群众满意度。对上级部门和群众举报线索、投诉线索认真受理。</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lang w:val="en-US" w:eastAsia="zh-CN"/>
        </w:rPr>
        <w:t>5、</w:t>
      </w:r>
      <w:r>
        <w:rPr>
          <w:rFonts w:hint="eastAsia" w:ascii="仿宋" w:hAnsi="仿宋" w:eastAsia="仿宋"/>
          <w:bCs/>
          <w:sz w:val="32"/>
          <w:szCs w:val="32"/>
        </w:rPr>
        <w:t>坚持医教研管多头并举，释放动能，迈出新步伐</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一是着力开展新技术新业务，核心创新，持续增强医院综合实力。全院新技术新业务应用持续发展，势头迅猛。二是狠抓医疗中心建设，全力以赴完善区域医疗救治体系。成功集齐胸痛中心、卒中中心、危重症孕产妇救治中心、危重症新生儿救治中心以及创伤中心五大医疗中心建设，胸痛中心积极推动周边乡镇卫生院开展胸痛救治单元建设工作，与各基层医疗机构对急性胸痛患者的区域协同救治能力；卒中中心与本地区 120 及县级医院签署正式的合作协议，建立 1 小时卒中急救圈制度；危重新生儿救治中心挂牌“凉山州新生儿神经重症监护单元（NNICU）”，顺利开展亚低温治疗新生儿缺氧缺血性脑病新技术 10 例；危重孕产妇救治中心患者全面推行妊娠风险分级管理和高危孕产妇专案管理，主持州内危重孕产妇评审，逐步建立起系统规范的孕产妇管理制度和服务模式。三是聚焦科研发展、注入发展灵魂，为加快医院发展增强动力活力。科研方面。2021 年四川省科技厅科研课题立项两项，州科技局科研项目立项 25 项；专利申请 27 项、实用新型（专利）14 项、软件著作权 13 项、成果转化 1 项。其中省科技厅科研立项及申请专利、软件著作权、成果转化等都实现了零的突破。学科建设方面。医院明确了重点学科的建设目标，通过定期召开“重点专科推进会”，深入科室交流，对标评审细则督导，引进国家级、省级专家作为学科主任等措施，引领临床学科发展，推进学科建设。2021 年评审中，医院 7 个科室通过凉山州重点学科立项、5 个科室通过动态评审。目前全院共有 24 个州级重点学科、8 个省级重点专科。教学方面。加强实习、规培、进修、继续教育工作。做好凉山医专附属医院筹备工作。2021 年医院首次举办了国际性、全国性学术交流会议，举办国家级继教项目 2 项，省级继教项目 15 项，州级继教项目 10 项；医院专业技术人员在各级各类期刊杂志上发表论文 117 篇,其中 SCI 3 篇，教学论文 1 篇，A 类杂志 16 篇。获得凉山州第十届自然科学优秀论文奖 6 项，其中一等奖 1 项，二等奖 1 项，三等奖 4 项。四是控制医疗质量，强化病案首页管理，为公立医院绩效考核和实行新型付费方式提供重要支撑。紧抓医疗质量为管理重心，以绩效考核为抓手，对标国家三级公立医院绩效考核体系，加大梳理和整改，逐个击破，不断强化。五是深化落实优质护理，强化护理学科建设，全面提升护理新内涵。持续改进护理质量管理，构筑护理质量和安全屏障。稳定发展护理队伍，加强培训。全年举办护理学术讲座10 次、技能培训 1 次、线上学习 30 次。完成累计 680 名临床带教老师线上培训及 58 名新入职护士招收培训工作。举办省级继续教育 3 期。有序开展规培生、实习生带教工作。组织 2019 级规培护士进行结业考核。完成 2019 级、2020 级规培护士年度考核及2021 级规培护士招收、培训、考核工作。根据省毕教办下发的基地扩容文件，将护士规范化培训基地容量增至 120 名，已通过专家现场考核。六是严抓医疗安全管理，寻根溯源，有效减少医患纠纷。持续强化医疗质量管理，全力保障医疗安全。以常规质控、专项整治和三医监管作为规范临床诊疗行为的重要抓手；通过“医疗安全（不良）事件报告”系统和三医监管平台，加强对医疗风险点、薄弱点的分析和管理。七是加强招标采购，建设耗材智慧物流管理。严守招标采购法律法规，成立 5 个专项自查小组，2021年完成招标采购 125 项，预算金额 14472.534 万元，中标价13349.577 万元，节约 1122.957 万元。加大医用耗材管理，建设州内首家SPD医用耗材集中配送平台。八是加强后勤基础建设、保障临床工作。完善后勤各班组巡检、值班及回访制度，落实信息反馈机制。形成下水管网、屋面及明暗沟处理长效机制。九是积极探索医院运营管理和薪酬制度改革，狠抓人才队伍建设。积极探索医院运营管理和薪酬制度改革。加强干部任用和管理工作，严格执行干部选拔任用相关规定，进一步规范选拔流程；出台《柔性引进高层次人才管理暂行办法》，《“柔性引进人才”接待细则》。</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lang w:val="en-US" w:eastAsia="zh-CN"/>
        </w:rPr>
        <w:t>6、</w:t>
      </w:r>
      <w:r>
        <w:rPr>
          <w:rFonts w:hint="eastAsia" w:ascii="仿宋" w:hAnsi="仿宋" w:eastAsia="仿宋"/>
          <w:bCs/>
          <w:sz w:val="32"/>
          <w:szCs w:val="32"/>
        </w:rPr>
        <w:t>立足优化拓展，智慧联动、提速增效，深化改革迎来新突破</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智慧医院、互联网医院建设。加大软硬件投入，信息系统更新换代，将信息化手段充分融入到诊疗活动和医疗管理中，取得了阶段性成果。</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lang w:val="en-US" w:eastAsia="zh-CN"/>
        </w:rPr>
        <w:t>7、</w:t>
      </w:r>
      <w:r>
        <w:rPr>
          <w:rFonts w:hint="eastAsia" w:ascii="仿宋" w:hAnsi="仿宋" w:eastAsia="仿宋"/>
          <w:bCs/>
          <w:sz w:val="32"/>
          <w:szCs w:val="32"/>
        </w:rPr>
        <w:t>加强安全生产管理，建设平安医院</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医院坚持“预防为主、防消结合、打防并举”的方针，全面提升安全管理质量，成立七大专班，全面覆盖我院的安全生产各环节工作，完成了新消防维保公司和保安公司的招标。对各科室开展安全生产大检查 15 次，排查出安全隐患 38 项，整改完成率达到 95%。</w:t>
      </w:r>
    </w:p>
    <w:p>
      <w:pPr>
        <w:pStyle w:val="2"/>
        <w:adjustRightInd w:val="0"/>
        <w:snapToGrid w:val="0"/>
        <w:spacing w:before="93" w:line="600" w:lineRule="exact"/>
        <w:ind w:firstLine="672" w:firstLineChars="210"/>
        <w:outlineLvl w:val="9"/>
        <w:rPr>
          <w:rFonts w:hint="eastAsia" w:ascii="仿宋" w:hAnsi="仿宋" w:eastAsia="仿宋"/>
          <w:bCs/>
          <w:sz w:val="32"/>
          <w:szCs w:val="32"/>
        </w:rPr>
      </w:pP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lang w:val="en-US" w:eastAsia="zh-CN"/>
        </w:rPr>
        <w:t>8、</w:t>
      </w:r>
      <w:r>
        <w:rPr>
          <w:rFonts w:hint="eastAsia" w:ascii="仿宋" w:hAnsi="仿宋" w:eastAsia="仿宋"/>
          <w:bCs/>
          <w:sz w:val="32"/>
          <w:szCs w:val="32"/>
        </w:rPr>
        <w:t>强化责任担当，坚持公立医院公益性</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一是巩固拓展脱贫攻坚成果，助力乡村振兴。深入贯彻落实实现巩固拓展脱贫攻坚成果同乡村振兴有效衔接的工作部署，抓重点、攻难点、增亮点，以坚定的决心压紧压实责任，以有效的举措全面夯实基础，着力在完善基础设施、发展特色产业上下功夫，全面推进乡村振兴工作落地落实。二是加强艾防工作，力担健康责任。积极发挥州级抗病毒治疗中心职能职责。完成病毒载量检测，规范制定感染者治疗方案，开展重症感染者和机会性感染者的收治工作。积极开展红丝带之家宣传服务活动。关爱中心开通防治 24 小时热线，成效显著。开展“HIV/AIDS儿童心理干预模式探索”项目，对感染者实施了心理评估及服药依从性干预。三是完成医疗保障及突发公卫事件处置工作。组织医护人员参与医疗保障 48 次，派遣 115 人次医护人员参与保障天数达 287 天。派驻 54 名医护人员到锦屏一号营地、二号营地、官地水电站医务室工作，诊治患者 4432 人次，核酸检测 5000 余人次，进行各类应急演练 10 次。协助退伍军人带病回乡检查及伤残鉴定工作，2021 年协助州退伍军人事务管理局办理退伍军人带病回乡复检 11 例，军警伤残鉴定 8 例。</w:t>
      </w:r>
    </w:p>
    <w:p>
      <w:pPr>
        <w:pStyle w:val="4"/>
        <w:outlineLvl w:val="9"/>
        <w:rPr>
          <w:rFonts w:hint="eastAsia" w:ascii="黑体" w:eastAsia="黑体"/>
          <w:b w:val="0"/>
        </w:rPr>
      </w:pPr>
      <w:bookmarkStart w:id="22" w:name="_Toc15396601"/>
      <w:bookmarkStart w:id="23" w:name="_Toc15377200"/>
    </w:p>
    <w:p>
      <w:pPr>
        <w:pStyle w:val="4"/>
        <w:rPr>
          <w:rStyle w:val="27"/>
          <w:b w:val="0"/>
          <w:bCs w:val="0"/>
        </w:rPr>
      </w:pPr>
      <w:bookmarkStart w:id="24" w:name="_Toc18809"/>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22"/>
      <w:bookmarkEnd w:id="23"/>
      <w:bookmarkEnd w:id="24"/>
    </w:p>
    <w:p>
      <w:pPr>
        <w:ind w:firstLine="800" w:firstLineChars="250"/>
        <w:rPr>
          <w:rFonts w:ascii="仿宋" w:hAnsi="仿宋" w:eastAsia="仿宋"/>
          <w:sz w:val="32"/>
          <w:szCs w:val="32"/>
        </w:rPr>
      </w:pPr>
      <w:r>
        <w:rPr>
          <w:rFonts w:hint="eastAsia" w:ascii="仿宋" w:hAnsi="仿宋" w:eastAsia="仿宋"/>
          <w:sz w:val="32"/>
          <w:szCs w:val="32"/>
          <w:lang w:eastAsia="zh-CN"/>
        </w:rPr>
        <w:t>州一医院</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2"/>
        <w:adjustRightInd w:val="0"/>
        <w:snapToGrid w:val="0"/>
        <w:spacing w:before="93" w:line="600" w:lineRule="exact"/>
        <w:ind w:firstLine="672" w:firstLineChars="210"/>
        <w:rPr>
          <w:rFonts w:hint="eastAsia" w:ascii="仿宋" w:hAnsi="仿宋" w:eastAsia="仿宋"/>
          <w:sz w:val="32"/>
          <w:szCs w:val="32"/>
          <w:lang w:eastAsia="zh-CN"/>
        </w:rPr>
      </w:pPr>
      <w:r>
        <w:rPr>
          <w:rFonts w:hint="eastAsia" w:ascii="仿宋" w:hAnsi="仿宋" w:eastAsia="仿宋"/>
          <w:sz w:val="32"/>
          <w:szCs w:val="32"/>
        </w:rPr>
        <w:t>纳入</w:t>
      </w:r>
      <w:r>
        <w:rPr>
          <w:rFonts w:hint="eastAsia" w:ascii="仿宋" w:hAnsi="仿宋" w:eastAsia="仿宋"/>
          <w:sz w:val="32"/>
          <w:szCs w:val="32"/>
          <w:lang w:eastAsia="zh-CN"/>
        </w:rPr>
        <w:t>州一医院</w:t>
      </w:r>
      <w:r>
        <w:rPr>
          <w:rFonts w:hint="eastAsia" w:ascii="仿宋" w:hAnsi="仿宋" w:eastAsia="仿宋"/>
          <w:sz w:val="32"/>
          <w:szCs w:val="32"/>
        </w:rPr>
        <w:t>2021年度部门决算编制范围的二级预算单位</w:t>
      </w:r>
      <w:r>
        <w:rPr>
          <w:rFonts w:hint="eastAsia" w:ascii="仿宋" w:hAnsi="仿宋" w:eastAsia="仿宋"/>
          <w:sz w:val="32"/>
          <w:szCs w:val="32"/>
          <w:lang w:val="en-US" w:eastAsia="zh-CN"/>
        </w:rPr>
        <w:t>0个</w:t>
      </w:r>
    </w:p>
    <w:p>
      <w:pPr>
        <w:pStyle w:val="2"/>
        <w:adjustRightInd w:val="0"/>
        <w:snapToGrid w:val="0"/>
        <w:spacing w:before="93" w:line="600" w:lineRule="exact"/>
        <w:ind w:firstLine="1120" w:firstLineChars="350"/>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6"/>
          <w:rFonts w:ascii="黑体" w:hAnsi="黑体" w:eastAsia="黑体"/>
          <w:b w:val="0"/>
          <w:bCs/>
        </w:rPr>
      </w:pPr>
      <w:bookmarkStart w:id="25" w:name="_Toc4511"/>
      <w:bookmarkStart w:id="26" w:name="_Toc15377204"/>
      <w:bookmarkStart w:id="27" w:name="_Toc15396602"/>
      <w:r>
        <w:rPr>
          <w:rFonts w:hint="eastAsia" w:ascii="黑体" w:hAnsi="黑体" w:eastAsia="黑体"/>
          <w:b w:val="0"/>
        </w:rPr>
        <w:t>第二部分 2021年度</w:t>
      </w:r>
      <w:r>
        <w:rPr>
          <w:rStyle w:val="26"/>
          <w:rFonts w:hint="eastAsia" w:ascii="黑体" w:hAnsi="黑体" w:eastAsia="黑体"/>
          <w:b w:val="0"/>
          <w:bCs/>
        </w:rPr>
        <w:t>部门决算情况说明</w:t>
      </w:r>
      <w:bookmarkEnd w:id="25"/>
      <w:bookmarkEnd w:id="26"/>
      <w:bookmarkEnd w:id="27"/>
    </w:p>
    <w:p/>
    <w:p>
      <w:pPr>
        <w:pStyle w:val="25"/>
        <w:numPr>
          <w:ilvl w:val="0"/>
          <w:numId w:val="1"/>
        </w:numPr>
        <w:spacing w:line="600" w:lineRule="exact"/>
        <w:ind w:firstLineChars="0"/>
        <w:outlineLvl w:val="1"/>
        <w:rPr>
          <w:rStyle w:val="27"/>
          <w:rFonts w:ascii="黑体" w:hAnsi="黑体" w:eastAsia="黑体"/>
          <w:b w:val="0"/>
        </w:rPr>
      </w:pPr>
      <w:bookmarkStart w:id="28" w:name="_Toc15396603"/>
      <w:bookmarkStart w:id="29" w:name="_Toc6972"/>
      <w:bookmarkStart w:id="30"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28"/>
      <w:bookmarkEnd w:id="29"/>
      <w:bookmarkEnd w:id="30"/>
    </w:p>
    <w:p>
      <w:pPr>
        <w:spacing w:line="240" w:lineRule="auto"/>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126303.93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113364.48万元</w:t>
      </w:r>
      <w:r>
        <w:rPr>
          <w:rFonts w:hint="eastAsia" w:ascii="仿宋" w:hAnsi="仿宋" w:eastAsia="仿宋"/>
          <w:color w:val="000000"/>
          <w:sz w:val="32"/>
          <w:szCs w:val="32"/>
        </w:rPr>
        <w:t>。与20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rPr>
        <w:t>增加了</w:t>
      </w:r>
      <w:r>
        <w:rPr>
          <w:rFonts w:hint="eastAsia" w:ascii="仿宋" w:hAnsi="仿宋" w:eastAsia="仿宋"/>
          <w:color w:val="000000"/>
          <w:sz w:val="32"/>
          <w:szCs w:val="32"/>
          <w:lang w:val="en-US" w:eastAsia="zh-CN"/>
        </w:rPr>
        <w:t>14881.34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13.36</w:t>
      </w:r>
      <w:r>
        <w:rPr>
          <w:rFonts w:ascii="仿宋" w:hAnsi="仿宋" w:eastAsia="仿宋"/>
          <w:color w:val="000000"/>
          <w:sz w:val="32"/>
          <w:szCs w:val="32"/>
        </w:rPr>
        <w:t>%</w:t>
      </w:r>
      <w:r>
        <w:rPr>
          <w:rFonts w:hint="eastAsia" w:ascii="仿宋" w:hAnsi="仿宋" w:eastAsia="仿宋"/>
          <w:color w:val="000000"/>
          <w:sz w:val="32"/>
          <w:szCs w:val="32"/>
          <w:lang w:eastAsia="zh-CN"/>
        </w:rPr>
        <w:t>；支出总计增加了</w:t>
      </w:r>
      <w:r>
        <w:rPr>
          <w:rFonts w:hint="eastAsia" w:ascii="仿宋" w:hAnsi="仿宋" w:eastAsia="仿宋"/>
          <w:color w:val="000000"/>
          <w:sz w:val="32"/>
          <w:szCs w:val="32"/>
          <w:lang w:val="en-US" w:eastAsia="zh-CN"/>
        </w:rPr>
        <w:t>8622.48万元，增长8.23%</w:t>
      </w:r>
      <w:r>
        <w:rPr>
          <w:rFonts w:hint="eastAsia" w:ascii="仿宋" w:hAnsi="仿宋" w:eastAsia="仿宋"/>
          <w:color w:val="000000"/>
          <w:sz w:val="32"/>
          <w:szCs w:val="32"/>
        </w:rPr>
        <w:t>。</w:t>
      </w:r>
      <w:r>
        <w:rPr>
          <w:rFonts w:hint="eastAsia" w:ascii="仿宋" w:hAnsi="仿宋" w:eastAsia="仿宋"/>
          <w:color w:val="000000"/>
          <w:sz w:val="32"/>
          <w:szCs w:val="32"/>
          <w:lang w:eastAsia="zh-CN"/>
        </w:rPr>
        <w:t>收入增长</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2021年事业收入</w:t>
      </w:r>
      <w:r>
        <w:rPr>
          <w:rFonts w:hint="eastAsia" w:ascii="仿宋" w:hAnsi="仿宋" w:eastAsia="仿宋"/>
          <w:color w:val="000000"/>
          <w:sz w:val="32"/>
          <w:szCs w:val="32"/>
        </w:rPr>
        <w:t>增加了</w:t>
      </w:r>
      <w:r>
        <w:rPr>
          <w:rFonts w:hint="eastAsia" w:ascii="仿宋" w:hAnsi="仿宋" w:eastAsia="仿宋"/>
          <w:color w:val="000000"/>
          <w:sz w:val="32"/>
          <w:szCs w:val="32"/>
          <w:lang w:val="en-US" w:eastAsia="zh-CN"/>
        </w:rPr>
        <w:t>14801.78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,支出增长主要变动原因是基本支出增加了8082.92万元。</w:t>
      </w:r>
    </w:p>
    <w:p>
      <w:pPr>
        <w:spacing w:line="240" w:lineRule="auto"/>
        <w:ind w:firstLine="420" w:firstLineChars="200"/>
        <w:jc w:val="center"/>
        <w:rPr>
          <w:rFonts w:hint="eastAsia"/>
          <w:lang w:eastAsia="zh-CN"/>
        </w:rPr>
      </w:pPr>
      <w:r>
        <w:rPr>
          <w:rFonts w:hint="eastAsia"/>
          <w:lang w:eastAsia="zh-CN"/>
        </w:rPr>
        <w:drawing>
          <wp:inline distT="0" distB="0" distL="114300" distR="114300">
            <wp:extent cx="3933825" cy="2364740"/>
            <wp:effectExtent l="0" t="0" r="9525" b="16510"/>
            <wp:docPr id="12" name="图片 1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1"/>
                    <pic:cNvPicPr>
                      <a:picLocks noChangeAspect="1"/>
                    </pic:cNvPicPr>
                  </pic:nvPicPr>
                  <pic:blipFill>
                    <a:blip r:embed="rId6"/>
                    <a:stretch>
                      <a:fillRect/>
                    </a:stretch>
                  </pic:blipFill>
                  <pic:spPr>
                    <a:xfrm>
                      <a:off x="0" y="0"/>
                      <a:ext cx="3933825" cy="2364740"/>
                    </a:xfrm>
                    <a:prstGeom prst="rect">
                      <a:avLst/>
                    </a:prstGeom>
                  </pic:spPr>
                </pic:pic>
              </a:graphicData>
            </a:graphic>
          </wp:inline>
        </w:drawing>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pPr>
    </w:p>
    <w:p>
      <w:pPr>
        <w:pStyle w:val="25"/>
        <w:numPr>
          <w:ilvl w:val="0"/>
          <w:numId w:val="1"/>
        </w:numPr>
        <w:spacing w:line="600" w:lineRule="exact"/>
        <w:ind w:firstLineChars="0"/>
        <w:outlineLvl w:val="1"/>
        <w:rPr>
          <w:rStyle w:val="27"/>
          <w:rFonts w:ascii="黑体" w:hAnsi="黑体" w:eastAsia="黑体"/>
          <w:b w:val="0"/>
        </w:rPr>
      </w:pPr>
      <w:bookmarkStart w:id="31" w:name="_Toc15396604"/>
      <w:bookmarkStart w:id="32" w:name="_Toc15377206"/>
      <w:bookmarkStart w:id="33" w:name="_Toc5541"/>
      <w:r>
        <w:rPr>
          <w:rFonts w:hint="eastAsia" w:ascii="黑体" w:hAnsi="黑体" w:eastAsia="黑体"/>
          <w:sz w:val="32"/>
          <w:szCs w:val="32"/>
        </w:rPr>
        <w:t>收</w:t>
      </w:r>
      <w:r>
        <w:rPr>
          <w:rStyle w:val="27"/>
          <w:rFonts w:hint="eastAsia" w:ascii="黑体" w:hAnsi="黑体" w:eastAsia="黑体"/>
          <w:b w:val="0"/>
        </w:rPr>
        <w:t>入决算情况说明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12029"/>
      <w:bookmarkStart w:id="35" w:name="_Toc14745"/>
      <w:bookmarkStart w:id="36" w:name="_Toc26720"/>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126303.93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8757.44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6.9</w:t>
      </w: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117022.21</w:t>
      </w:r>
      <w:r>
        <w:rPr>
          <w:rFonts w:hint="eastAsia" w:ascii="仿宋" w:hAnsi="仿宋" w:eastAsia="仿宋"/>
          <w:color w:val="000000"/>
          <w:sz w:val="32"/>
          <w:szCs w:val="32"/>
        </w:rPr>
        <w:t>万元，占9</w:t>
      </w:r>
      <w:r>
        <w:rPr>
          <w:rFonts w:hint="eastAsia" w:ascii="仿宋" w:hAnsi="仿宋" w:eastAsia="仿宋"/>
          <w:color w:val="000000"/>
          <w:sz w:val="32"/>
          <w:szCs w:val="32"/>
          <w:lang w:val="en-US" w:eastAsia="zh-CN"/>
        </w:rPr>
        <w:t>2.65</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524.28</w:t>
      </w:r>
      <w:r>
        <w:rPr>
          <w:rFonts w:hint="eastAsia" w:ascii="仿宋" w:hAnsi="仿宋" w:eastAsia="仿宋"/>
          <w:color w:val="000000"/>
          <w:sz w:val="32"/>
          <w:szCs w:val="32"/>
        </w:rPr>
        <w:t>万元，占0</w:t>
      </w:r>
      <w:r>
        <w:rPr>
          <w:rFonts w:hint="eastAsia" w:ascii="仿宋" w:hAnsi="仿宋" w:eastAsia="仿宋"/>
          <w:color w:val="000000"/>
          <w:sz w:val="32"/>
          <w:szCs w:val="32"/>
          <w:lang w:val="en-US" w:eastAsia="zh-CN"/>
        </w:rPr>
        <w:t>.42</w:t>
      </w:r>
      <w:r>
        <w:rPr>
          <w:rFonts w:ascii="仿宋" w:hAnsi="仿宋" w:eastAsia="仿宋"/>
          <w:color w:val="000000"/>
          <w:sz w:val="32"/>
          <w:szCs w:val="32"/>
        </w:rPr>
        <w:t>%</w:t>
      </w:r>
      <w:r>
        <w:rPr>
          <w:rFonts w:hint="eastAsia" w:ascii="仿宋" w:hAnsi="仿宋" w:eastAsia="仿宋"/>
          <w:color w:val="000000"/>
          <w:sz w:val="32"/>
          <w:szCs w:val="32"/>
        </w:rPr>
        <w:t>。</w:t>
      </w:r>
      <w:bookmarkEnd w:id="34"/>
      <w:bookmarkEnd w:id="35"/>
      <w:bookmarkEnd w:id="36"/>
    </w:p>
    <w:p>
      <w:pPr>
        <w:spacing w:line="240" w:lineRule="auto"/>
        <w:ind w:firstLine="643" w:firstLineChars="200"/>
        <w:outlineLvl w:val="1"/>
        <w:rPr>
          <w:rFonts w:hint="eastAsia" w:ascii="仿宋" w:hAnsi="仿宋" w:eastAsia="仿宋"/>
          <w:b/>
          <w:sz w:val="32"/>
          <w:szCs w:val="32"/>
        </w:rPr>
      </w:pPr>
      <w:bookmarkStart w:id="37" w:name="_Toc14958"/>
      <w:bookmarkStart w:id="38" w:name="_Toc24400"/>
      <w:bookmarkStart w:id="39" w:name="_Toc21309"/>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w:t>
      </w:r>
      <w:bookmarkEnd w:id="37"/>
      <w:bookmarkEnd w:id="38"/>
      <w:bookmarkEnd w:id="39"/>
    </w:p>
    <w:p>
      <w:pPr>
        <w:spacing w:line="240" w:lineRule="auto"/>
        <w:ind w:firstLine="643" w:firstLineChars="200"/>
        <w:outlineLvl w:val="1"/>
        <w:rPr>
          <w:rFonts w:hint="eastAsia" w:ascii="仿宋" w:hAnsi="仿宋" w:eastAsia="仿宋"/>
          <w:sz w:val="32"/>
          <w:szCs w:val="32"/>
        </w:rPr>
      </w:pPr>
      <w:bookmarkStart w:id="40" w:name="_Toc18616"/>
      <w:bookmarkStart w:id="41" w:name="_Toc15539"/>
      <w:bookmarkStart w:id="42" w:name="_Toc11944"/>
      <w:r>
        <w:rPr>
          <w:rFonts w:hint="eastAsia" w:ascii="仿宋" w:hAnsi="仿宋" w:eastAsia="仿宋"/>
          <w:b/>
          <w:sz w:val="32"/>
          <w:szCs w:val="32"/>
        </w:rPr>
        <w:t>入。</w:t>
      </w:r>
      <w:r>
        <w:rPr>
          <w:rFonts w:ascii="仿宋" w:hAnsi="仿宋" w:eastAsia="仿宋"/>
          <w:b/>
          <w:sz w:val="32"/>
          <w:szCs w:val="32"/>
        </w:rPr>
        <w:t>）</w:t>
      </w:r>
      <w:bookmarkEnd w:id="40"/>
      <w:bookmarkEnd w:id="41"/>
      <w:bookmarkEnd w:id="42"/>
    </w:p>
    <w:p>
      <w:pPr>
        <w:spacing w:line="600" w:lineRule="exact"/>
        <w:ind w:firstLine="640" w:firstLineChars="200"/>
        <w:jc w:val="center"/>
        <w:rPr>
          <w:rFonts w:ascii="仿宋" w:hAnsi="仿宋" w:eastAsia="仿宋"/>
          <w:sz w:val="32"/>
          <w:szCs w:val="32"/>
        </w:rPr>
      </w:pPr>
      <w:bookmarkStart w:id="43" w:name="_Toc25442"/>
      <w:bookmarkStart w:id="44" w:name="_Toc31093"/>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482600</wp:posOffset>
            </wp:positionH>
            <wp:positionV relativeFrom="paragraph">
              <wp:posOffset>32385</wp:posOffset>
            </wp:positionV>
            <wp:extent cx="4584065" cy="2834640"/>
            <wp:effectExtent l="0" t="0" r="6985" b="0"/>
            <wp:wrapTopAndBottom/>
            <wp:docPr id="9" name="图片 9"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6"/>
                    <pic:cNvPicPr>
                      <a:picLocks noChangeAspect="1"/>
                    </pic:cNvPicPr>
                  </pic:nvPicPr>
                  <pic:blipFill>
                    <a:blip r:embed="rId7"/>
                    <a:stretch>
                      <a:fillRect/>
                    </a:stretch>
                  </pic:blipFill>
                  <pic:spPr>
                    <a:xfrm>
                      <a:off x="0" y="0"/>
                      <a:ext cx="4584065" cy="2834640"/>
                    </a:xfrm>
                    <a:prstGeom prst="rect">
                      <a:avLst/>
                    </a:prstGeom>
                  </pic:spPr>
                </pic:pic>
              </a:graphicData>
            </a:graphic>
          </wp:anchor>
        </w:drawing>
      </w:r>
      <w:bookmarkEnd w:id="43"/>
      <w:bookmarkEnd w:id="44"/>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5"/>
        <w:numPr>
          <w:ilvl w:val="0"/>
          <w:numId w:val="1"/>
        </w:numPr>
        <w:spacing w:line="600" w:lineRule="exact"/>
        <w:ind w:firstLineChars="0"/>
        <w:outlineLvl w:val="1"/>
        <w:rPr>
          <w:rStyle w:val="27"/>
          <w:rFonts w:ascii="黑体" w:hAnsi="黑体" w:eastAsia="黑体"/>
          <w:b w:val="0"/>
        </w:rPr>
      </w:pPr>
      <w:bookmarkStart w:id="45" w:name="_Toc15396605"/>
      <w:bookmarkStart w:id="46" w:name="_Toc15377207"/>
      <w:bookmarkStart w:id="47" w:name="_Toc14548"/>
      <w:r>
        <w:rPr>
          <w:rFonts w:hint="eastAsia" w:ascii="黑体" w:hAnsi="黑体" w:eastAsia="黑体"/>
          <w:sz w:val="32"/>
          <w:szCs w:val="32"/>
        </w:rPr>
        <w:t>支</w:t>
      </w:r>
      <w:r>
        <w:rPr>
          <w:rStyle w:val="27"/>
          <w:rFonts w:hint="eastAsia" w:ascii="黑体" w:hAnsi="黑体" w:eastAsia="黑体"/>
          <w:b w:val="0"/>
        </w:rPr>
        <w:t>出决算情况说明</w:t>
      </w:r>
      <w:bookmarkEnd w:id="45"/>
      <w:bookmarkEnd w:id="46"/>
      <w:bookmarkEnd w:id="47"/>
    </w:p>
    <w:p>
      <w:pPr>
        <w:spacing w:line="600" w:lineRule="exact"/>
        <w:ind w:firstLine="640" w:firstLineChars="200"/>
        <w:outlineLvl w:val="1"/>
        <w:rPr>
          <w:rFonts w:ascii="仿宋" w:hAnsi="仿宋" w:eastAsia="仿宋"/>
          <w:sz w:val="32"/>
          <w:szCs w:val="32"/>
        </w:rPr>
      </w:pPr>
      <w:bookmarkStart w:id="48" w:name="_Toc32360"/>
      <w:bookmarkStart w:id="49" w:name="_Toc13483"/>
      <w:bookmarkStart w:id="50" w:name="_Toc13243"/>
      <w:r>
        <w:rPr>
          <w:rFonts w:hint="eastAsia" w:ascii="仿宋" w:hAnsi="仿宋" w:eastAsia="仿宋"/>
          <w:sz w:val="32"/>
          <w:szCs w:val="32"/>
        </w:rPr>
        <w:t>2021年本年支出合计113364.48万元，其中：基本支出109872.23万元，占96.92%；项目支出3492.25万元，占3.08%；上缴上级支出0万元，占0%；经营支出0万元，占0%；对附属单位补助支出0万元，占0%。</w:t>
      </w:r>
      <w:bookmarkEnd w:id="48"/>
      <w:bookmarkEnd w:id="49"/>
      <w:bookmarkEnd w:id="50"/>
    </w:p>
    <w:p>
      <w:pPr>
        <w:spacing w:line="600" w:lineRule="exact"/>
        <w:ind w:firstLine="643" w:firstLineChars="200"/>
        <w:outlineLvl w:val="1"/>
        <w:rPr>
          <w:rFonts w:ascii="仿宋" w:hAnsi="仿宋" w:eastAsia="仿宋"/>
          <w:b/>
          <w:sz w:val="32"/>
          <w:szCs w:val="32"/>
        </w:rPr>
      </w:pPr>
      <w:bookmarkStart w:id="51" w:name="_Toc27314"/>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bookmarkEnd w:id="51"/>
    </w:p>
    <w:p>
      <w:pPr>
        <w:pStyle w:val="2"/>
        <w:rPr>
          <w:rFonts w:hint="eastAsia" w:eastAsia="仿宋"/>
          <w:lang w:eastAsia="zh-CN"/>
        </w:rPr>
      </w:pPr>
    </w:p>
    <w:p>
      <w:pPr>
        <w:pStyle w:val="2"/>
        <w:jc w:val="center"/>
        <w:rPr>
          <w:rFonts w:hint="eastAsia" w:eastAsia="仿宋"/>
          <w:lang w:eastAsia="zh-CN"/>
        </w:rPr>
      </w:pPr>
      <w:r>
        <w:rPr>
          <w:rFonts w:hint="eastAsia" w:eastAsia="仿宋"/>
          <w:lang w:eastAsia="zh-CN"/>
        </w:rPr>
        <w:drawing>
          <wp:inline distT="0" distB="0" distL="114300" distR="114300">
            <wp:extent cx="3803650" cy="2352040"/>
            <wp:effectExtent l="0" t="0" r="6350" b="0"/>
            <wp:docPr id="10" name="图片 10"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7"/>
                    <pic:cNvPicPr>
                      <a:picLocks noChangeAspect="1"/>
                    </pic:cNvPicPr>
                  </pic:nvPicPr>
                  <pic:blipFill>
                    <a:blip r:embed="rId8"/>
                    <a:stretch>
                      <a:fillRect/>
                    </a:stretch>
                  </pic:blipFill>
                  <pic:spPr>
                    <a:xfrm>
                      <a:off x="0" y="0"/>
                      <a:ext cx="3803650" cy="2352040"/>
                    </a:xfrm>
                    <a:prstGeom prst="rect">
                      <a:avLst/>
                    </a:prstGeom>
                  </pic:spPr>
                </pic:pic>
              </a:graphicData>
            </a:graphic>
          </wp:inline>
        </w:drawing>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（图3：支出决算结构图）</w:t>
      </w:r>
    </w:p>
    <w:p>
      <w:pPr>
        <w:pStyle w:val="2"/>
      </w:pPr>
    </w:p>
    <w:p>
      <w:pPr>
        <w:spacing w:line="600" w:lineRule="exact"/>
        <w:ind w:firstLine="640" w:firstLineChars="200"/>
        <w:outlineLvl w:val="1"/>
        <w:rPr>
          <w:rStyle w:val="27"/>
          <w:rFonts w:ascii="黑体" w:hAnsi="黑体" w:eastAsia="黑体"/>
          <w:b w:val="0"/>
        </w:rPr>
      </w:pPr>
      <w:bookmarkStart w:id="52" w:name="_Toc15377208"/>
      <w:bookmarkStart w:id="53" w:name="_Toc15396606"/>
      <w:bookmarkStart w:id="54" w:name="_Toc13049"/>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52"/>
      <w:bookmarkEnd w:id="53"/>
      <w:bookmarkEnd w:id="54"/>
    </w:p>
    <w:p>
      <w:pPr>
        <w:spacing w:line="600" w:lineRule="exact"/>
        <w:ind w:firstLine="640"/>
        <w:rPr>
          <w:rFonts w:ascii="仿宋" w:hAnsi="仿宋" w:eastAsia="仿宋"/>
          <w:sz w:val="32"/>
          <w:szCs w:val="32"/>
        </w:rPr>
      </w:pPr>
      <w:r>
        <w:rPr>
          <w:rFonts w:hint="eastAsia" w:ascii="仿宋" w:hAnsi="仿宋" w:eastAsia="仿宋"/>
          <w:sz w:val="32"/>
          <w:szCs w:val="32"/>
        </w:rPr>
        <w:t>2021年财政拨款收</w:t>
      </w:r>
      <w:r>
        <w:rPr>
          <w:rFonts w:hint="eastAsia" w:ascii="仿宋" w:hAnsi="仿宋" w:eastAsia="仿宋"/>
          <w:sz w:val="32"/>
          <w:szCs w:val="32"/>
          <w:lang w:eastAsia="zh-CN"/>
        </w:rPr>
        <w:t>、</w:t>
      </w:r>
      <w:r>
        <w:rPr>
          <w:rFonts w:hint="eastAsia" w:ascii="仿宋" w:hAnsi="仿宋" w:eastAsia="仿宋"/>
          <w:sz w:val="32"/>
          <w:szCs w:val="32"/>
        </w:rPr>
        <w:t>支总计9708.86万元。与2020年相比，财政拨款收支总计</w:t>
      </w:r>
      <w:r>
        <w:rPr>
          <w:rFonts w:hint="eastAsia" w:ascii="仿宋" w:hAnsi="仿宋" w:eastAsia="仿宋"/>
          <w:sz w:val="32"/>
          <w:szCs w:val="32"/>
          <w:lang w:eastAsia="zh-CN"/>
        </w:rPr>
        <w:t>各</w:t>
      </w:r>
      <w:r>
        <w:rPr>
          <w:rFonts w:hint="eastAsia" w:ascii="仿宋" w:hAnsi="仿宋" w:eastAsia="仿宋"/>
          <w:sz w:val="32"/>
          <w:szCs w:val="32"/>
        </w:rPr>
        <w:t>增加562.89万元，增长6.15%。主要变动原因是项目支出结转和结余增加了533.43万元，一般公共预算财政拨款增加了149.46万元，但政府性基金预算财政拨款减少了120万元。</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240" w:lineRule="auto"/>
        <w:jc w:val="cente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3994785" cy="2400935"/>
            <wp:effectExtent l="0" t="0" r="5715" b="18415"/>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9"/>
                    <a:stretch>
                      <a:fillRect/>
                    </a:stretch>
                  </pic:blipFill>
                  <pic:spPr>
                    <a:xfrm>
                      <a:off x="0" y="0"/>
                      <a:ext cx="3994785" cy="2400935"/>
                    </a:xfrm>
                    <a:prstGeom prst="rect">
                      <a:avLst/>
                    </a:prstGeom>
                  </pic:spPr>
                </pic:pic>
              </a:graphicData>
            </a:graphic>
          </wp:inline>
        </w:drawing>
      </w:r>
    </w:p>
    <w:p>
      <w:pPr>
        <w:spacing w:line="600" w:lineRule="exact"/>
        <w:ind w:firstLine="64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7"/>
          <w:rFonts w:ascii="黑体" w:hAnsi="黑体" w:eastAsia="黑体"/>
          <w:b w:val="0"/>
        </w:rPr>
      </w:pPr>
      <w:bookmarkStart w:id="55" w:name="_Toc15396607"/>
      <w:bookmarkStart w:id="56" w:name="_Toc15377209"/>
      <w:bookmarkStart w:id="57" w:name="_Toc9739"/>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55"/>
      <w:bookmarkEnd w:id="56"/>
      <w:bookmarkEnd w:id="57"/>
    </w:p>
    <w:p>
      <w:pPr>
        <w:spacing w:line="600" w:lineRule="exact"/>
        <w:ind w:firstLine="643" w:firstLineChars="200"/>
        <w:outlineLvl w:val="2"/>
        <w:rPr>
          <w:rFonts w:ascii="仿宋" w:hAnsi="仿宋" w:eastAsia="仿宋"/>
          <w:b/>
          <w:sz w:val="32"/>
          <w:szCs w:val="32"/>
        </w:rPr>
      </w:pPr>
      <w:bookmarkStart w:id="58" w:name="_Toc15377210"/>
      <w:r>
        <w:rPr>
          <w:rFonts w:hint="eastAsia" w:ascii="仿宋" w:hAnsi="仿宋" w:eastAsia="仿宋"/>
          <w:b/>
          <w:sz w:val="32"/>
          <w:szCs w:val="32"/>
        </w:rPr>
        <w:t>（一）一般公共预算财政拨款支出决算总体情况</w:t>
      </w:r>
      <w:bookmarkEnd w:id="58"/>
    </w:p>
    <w:p>
      <w:pPr>
        <w:spacing w:line="360" w:lineRule="auto"/>
        <w:ind w:firstLine="640" w:firstLineChars="200"/>
      </w:pPr>
      <w:r>
        <w:rPr>
          <w:rFonts w:hint="eastAsia" w:ascii="仿宋" w:hAnsi="仿宋" w:eastAsia="仿宋"/>
          <w:sz w:val="32"/>
          <w:szCs w:val="32"/>
        </w:rPr>
        <w:t>2021年一般公共预算财政拨款支出9708.86万元，占本年支出合计的8.56%。与2020年的8023.24万元相比，一般公共预算财政拨款增加1685.62万元，增长21.01%。主要变动原因一般公共预算财政拨款基本支出增加了1026.06万元，一般公共预算财政拨款项目支出增加了659.56万元。</w:t>
      </w:r>
    </w:p>
    <w:p>
      <w:pPr>
        <w:spacing w:line="240" w:lineRule="auto"/>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253230" cy="2556510"/>
            <wp:effectExtent l="0" t="0" r="13970" b="15240"/>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10"/>
                    <a:stretch>
                      <a:fillRect/>
                    </a:stretch>
                  </pic:blipFill>
                  <pic:spPr>
                    <a:xfrm>
                      <a:off x="0" y="0"/>
                      <a:ext cx="4253230" cy="2556510"/>
                    </a:xfrm>
                    <a:prstGeom prst="rect">
                      <a:avLst/>
                    </a:prstGeom>
                  </pic:spPr>
                </pic:pic>
              </a:graphicData>
            </a:graphic>
          </wp:inline>
        </w:drawing>
      </w:r>
    </w:p>
    <w:p>
      <w:pPr>
        <w:spacing w:line="240" w:lineRule="auto"/>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59" w:name="_Toc15377211"/>
      <w:r>
        <w:rPr>
          <w:rFonts w:hint="eastAsia" w:ascii="仿宋" w:hAnsi="仿宋" w:eastAsia="仿宋"/>
          <w:b/>
          <w:sz w:val="32"/>
          <w:szCs w:val="32"/>
        </w:rPr>
        <w:t>（二）一般公共预算财政拨款支出决算结构情况</w:t>
      </w:r>
      <w:bookmarkEnd w:id="59"/>
    </w:p>
    <w:p>
      <w:pPr>
        <w:spacing w:line="600" w:lineRule="exact"/>
        <w:ind w:firstLine="640"/>
        <w:rPr>
          <w:rFonts w:ascii="仿宋" w:hAnsi="仿宋" w:eastAsia="仿宋"/>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9708.86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20.39</w:t>
      </w:r>
      <w:r>
        <w:rPr>
          <w:rFonts w:hint="eastAsia" w:ascii="仿宋" w:hAnsi="仿宋" w:eastAsia="仿宋"/>
          <w:color w:val="000000" w:themeColor="text1"/>
          <w:sz w:val="32"/>
          <w:szCs w:val="32"/>
          <w14:textFill>
            <w14:solidFill>
              <w14:schemeClr w14:val="tx1"/>
            </w14:solidFill>
          </w14:textFill>
        </w:rPr>
        <w:t>万元，占0.</w:t>
      </w:r>
      <w:r>
        <w:rPr>
          <w:rFonts w:hint="eastAsia" w:ascii="仿宋" w:hAnsi="仿宋" w:eastAsia="仿宋"/>
          <w:color w:val="000000" w:themeColor="text1"/>
          <w:sz w:val="32"/>
          <w:szCs w:val="32"/>
          <w:lang w:val="en-US" w:eastAsia="zh-CN"/>
          <w14:textFill>
            <w14:solidFill>
              <w14:schemeClr w14:val="tx1"/>
            </w14:solidFill>
          </w14:textFill>
        </w:rPr>
        <w:t>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3013.45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31.04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sz w:val="32"/>
          <w:szCs w:val="32"/>
        </w:rPr>
        <w:t>卫生健康支出</w:t>
      </w:r>
      <w:r>
        <w:rPr>
          <w:rFonts w:hint="eastAsia" w:ascii="仿宋" w:hAnsi="仿宋" w:eastAsia="仿宋"/>
          <w:color w:val="000000" w:themeColor="text1"/>
          <w:sz w:val="32"/>
          <w:szCs w:val="32"/>
          <w:lang w:val="en-US" w:eastAsia="zh-CN"/>
          <w14:textFill>
            <w14:solidFill>
              <w14:schemeClr w14:val="tx1"/>
            </w14:solidFill>
          </w14:textFill>
        </w:rPr>
        <w:t>6675.02</w:t>
      </w:r>
      <w:r>
        <w:rPr>
          <w:rFonts w:hint="eastAsia" w:ascii="仿宋" w:hAnsi="仿宋" w:eastAsia="仿宋"/>
          <w:sz w:val="32"/>
          <w:szCs w:val="32"/>
        </w:rPr>
        <w:t>万元，占</w:t>
      </w:r>
      <w:r>
        <w:rPr>
          <w:rFonts w:hint="eastAsia" w:ascii="仿宋" w:hAnsi="仿宋" w:eastAsia="仿宋"/>
          <w:color w:val="000000" w:themeColor="text1"/>
          <w:sz w:val="32"/>
          <w:szCs w:val="32"/>
          <w:lang w:val="en-US" w:eastAsia="zh-CN"/>
          <w14:textFill>
            <w14:solidFill>
              <w14:schemeClr w14:val="tx1"/>
            </w14:solidFill>
          </w14:textFill>
        </w:rPr>
        <w:t>68.75</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lang w:eastAsia="zh-CN"/>
        </w:rPr>
        <w:t>。</w:t>
      </w:r>
    </w:p>
    <w:p>
      <w:pPr>
        <w:spacing w:line="600" w:lineRule="exact"/>
        <w:ind w:firstLine="640"/>
        <w:rPr>
          <w:rFonts w:hint="eastAsia" w:ascii="仿宋" w:hAnsi="仿宋" w:eastAsia="仿宋"/>
          <w:sz w:val="32"/>
          <w:szCs w:val="32"/>
        </w:rPr>
      </w:pPr>
      <w:r>
        <w:rPr>
          <w:rFonts w:hint="eastAsia" w:ascii="仿宋" w:hAnsi="仿宋" w:eastAsia="仿宋"/>
          <w:b/>
          <w:sz w:val="32"/>
          <w:szCs w:val="32"/>
        </w:rPr>
        <w:t>（注：数据来源于财决01-1表，仅罗列本部门涉及的全部功能分类科目，至类级。）</w:t>
      </w:r>
    </w:p>
    <w:p>
      <w:pPr>
        <w:spacing w:line="600" w:lineRule="exact"/>
        <w:ind w:firstLine="640" w:firstLineChars="200"/>
        <w:jc w:val="cente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806450</wp:posOffset>
            </wp:positionH>
            <wp:positionV relativeFrom="paragraph">
              <wp:posOffset>154940</wp:posOffset>
            </wp:positionV>
            <wp:extent cx="4107815" cy="2540635"/>
            <wp:effectExtent l="0" t="0" r="6985" b="0"/>
            <wp:wrapTopAndBottom/>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11"/>
                    <a:stretch>
                      <a:fillRect/>
                    </a:stretch>
                  </pic:blipFill>
                  <pic:spPr>
                    <a:xfrm>
                      <a:off x="0" y="0"/>
                      <a:ext cx="4107815" cy="2540635"/>
                    </a:xfrm>
                    <a:prstGeom prst="rect">
                      <a:avLst/>
                    </a:prstGeom>
                  </pic:spPr>
                </pic:pic>
              </a:graphicData>
            </a:graphic>
          </wp:anchor>
        </w:drawing>
      </w: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60" w:name="_Toc15377212"/>
      <w:r>
        <w:rPr>
          <w:rFonts w:hint="eastAsia" w:ascii="仿宋" w:hAnsi="仿宋" w:eastAsia="仿宋"/>
          <w:b/>
          <w:sz w:val="32"/>
          <w:szCs w:val="32"/>
        </w:rPr>
        <w:t>（三）一般公共预算财政拨款支出决算具体情况</w:t>
      </w:r>
      <w:bookmarkEnd w:id="60"/>
    </w:p>
    <w:p>
      <w:pPr>
        <w:spacing w:line="600" w:lineRule="exact"/>
        <w:ind w:firstLine="643" w:firstLineChars="200"/>
        <w:outlineLvl w:val="1"/>
        <w:rPr>
          <w:rFonts w:ascii="仿宋" w:hAnsi="仿宋" w:eastAsia="仿宋"/>
          <w:sz w:val="32"/>
          <w:szCs w:val="32"/>
        </w:rPr>
      </w:pPr>
      <w:bookmarkStart w:id="61" w:name="_Toc15378460"/>
      <w:bookmarkStart w:id="62" w:name="_Toc15377444"/>
      <w:bookmarkStart w:id="63" w:name="_Toc15377213"/>
      <w:bookmarkStart w:id="64" w:name="_Toc28372"/>
      <w:r>
        <w:rPr>
          <w:rFonts w:hint="eastAsia" w:ascii="仿宋" w:hAnsi="仿宋" w:eastAsia="仿宋"/>
          <w:b/>
          <w:sz w:val="32"/>
          <w:szCs w:val="32"/>
        </w:rPr>
        <w:t>2021年一般公共预算支出决算数为</w:t>
      </w:r>
      <w:r>
        <w:rPr>
          <w:rFonts w:ascii="仿宋" w:hAnsi="仿宋" w:eastAsia="仿宋"/>
          <w:b/>
          <w:sz w:val="32"/>
          <w:szCs w:val="32"/>
        </w:rPr>
        <w:t>**</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ascii="仿宋" w:hAnsi="仿宋" w:eastAsia="仿宋"/>
          <w:bCs/>
          <w:sz w:val="32"/>
          <w:szCs w:val="32"/>
        </w:rPr>
        <w:t>**%</w:t>
      </w:r>
      <w:r>
        <w:rPr>
          <w:rStyle w:val="15"/>
          <w:rFonts w:hint="eastAsia" w:ascii="仿宋" w:hAnsi="仿宋" w:eastAsia="仿宋"/>
          <w:bCs/>
          <w:sz w:val="32"/>
          <w:szCs w:val="32"/>
        </w:rPr>
        <w:t>。其中：</w:t>
      </w:r>
      <w:bookmarkEnd w:id="61"/>
      <w:bookmarkEnd w:id="62"/>
      <w:bookmarkEnd w:id="63"/>
      <w:bookmarkEnd w:id="64"/>
    </w:p>
    <w:p>
      <w:pPr>
        <w:spacing w:line="600" w:lineRule="exact"/>
        <w:ind w:firstLine="643" w:firstLineChars="200"/>
        <w:outlineLvl w:val="2"/>
        <w:rPr>
          <w:rFonts w:ascii="仿宋" w:hAnsi="仿宋" w:eastAsia="仿宋"/>
          <w:sz w:val="32"/>
          <w:szCs w:val="32"/>
        </w:rPr>
      </w:pPr>
      <w:bookmarkStart w:id="65" w:name="_Toc16152"/>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9708.86</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65"/>
    </w:p>
    <w:p>
      <w:pPr>
        <w:pStyle w:val="12"/>
        <w:shd w:val="clear" w:color="auto" w:fill="FFFFFF"/>
        <w:spacing w:before="93" w:beforeAutospacing="0" w:after="136" w:afterAutospacing="0" w:line="27" w:lineRule="atLeast"/>
        <w:ind w:firstLine="581" w:firstLineChars="181"/>
        <w:rPr>
          <w:rFonts w:ascii="仿宋" w:hAnsi="仿宋" w:eastAsia="仿宋" w:cs="Times New Roman"/>
          <w:b w:val="0"/>
          <w:bCs/>
          <w:sz w:val="32"/>
          <w:szCs w:val="32"/>
        </w:rPr>
      </w:pPr>
      <w:r>
        <w:rPr>
          <w:rStyle w:val="15"/>
          <w:rFonts w:ascii="仿宋" w:hAnsi="仿宋" w:eastAsia="仿宋" w:cstheme="minorBidi"/>
          <w:bCs/>
          <w:kern w:val="2"/>
          <w:sz w:val="32"/>
          <w:szCs w:val="32"/>
          <w:lang w:val="en-US" w:eastAsia="zh-CN" w:bidi="ar-SA"/>
        </w:rPr>
        <w:t>1.</w:t>
      </w:r>
      <w:r>
        <w:rPr>
          <w:rStyle w:val="15"/>
          <w:rFonts w:hint="eastAsia" w:ascii="仿宋" w:hAnsi="仿宋" w:eastAsia="仿宋" w:cstheme="minorBidi"/>
          <w:bCs/>
          <w:kern w:val="2"/>
          <w:sz w:val="32"/>
          <w:szCs w:val="32"/>
          <w:lang w:val="en-US" w:eastAsia="zh-CN" w:bidi="ar-SA"/>
        </w:rPr>
        <w:t>科学技术支出（类）技术研究与开发支出（款）其他技术研究与开发（项）</w:t>
      </w:r>
      <w:r>
        <w:rPr>
          <w:rStyle w:val="15"/>
          <w:rFonts w:ascii="仿宋" w:hAnsi="仿宋" w:eastAsia="仿宋" w:cstheme="minorBidi"/>
          <w:bCs/>
          <w:kern w:val="2"/>
          <w:sz w:val="32"/>
          <w:szCs w:val="32"/>
          <w:lang w:val="en-US" w:eastAsia="zh-CN" w:bidi="ar-SA"/>
        </w:rPr>
        <w:t>:</w:t>
      </w:r>
      <w:r>
        <w:rPr>
          <w:rFonts w:ascii="微软雅黑" w:hAnsi="微软雅黑" w:eastAsia="仿宋" w:cs="Times New Roman"/>
          <w:b w:val="0"/>
          <w:bCs/>
          <w:sz w:val="32"/>
          <w:szCs w:val="32"/>
          <w:shd w:val="clear" w:color="auto" w:fill="FFFFFF"/>
        </w:rPr>
        <w:t> </w:t>
      </w:r>
      <w:r>
        <w:rPr>
          <w:rFonts w:hint="eastAsia" w:ascii="仿宋" w:hAnsi="仿宋" w:eastAsia="仿宋" w:cs="仿宋_GB2312"/>
          <w:b w:val="0"/>
          <w:bCs/>
          <w:sz w:val="32"/>
          <w:szCs w:val="32"/>
          <w:shd w:val="clear" w:color="auto" w:fill="FFFFFF"/>
        </w:rPr>
        <w:t>支出决算为</w:t>
      </w:r>
      <w:r>
        <w:rPr>
          <w:rFonts w:hint="eastAsia" w:ascii="仿宋" w:hAnsi="仿宋" w:eastAsia="仿宋" w:cs="仿宋_GB2312"/>
          <w:b w:val="0"/>
          <w:bCs/>
          <w:sz w:val="32"/>
          <w:szCs w:val="32"/>
          <w:shd w:val="clear" w:color="auto" w:fill="FFFFFF"/>
          <w:lang w:val="en-US" w:eastAsia="zh-CN"/>
        </w:rPr>
        <w:t>10</w:t>
      </w:r>
      <w:r>
        <w:rPr>
          <w:rFonts w:hint="eastAsia" w:ascii="仿宋" w:hAnsi="仿宋" w:eastAsia="仿宋" w:cs="仿宋_GB2312"/>
          <w:b w:val="0"/>
          <w:bCs/>
          <w:sz w:val="32"/>
          <w:szCs w:val="32"/>
          <w:shd w:val="clear" w:color="auto" w:fill="FFFFFF"/>
        </w:rPr>
        <w:t>万元，完成预算</w:t>
      </w:r>
      <w:r>
        <w:rPr>
          <w:rFonts w:hint="eastAsia" w:ascii="仿宋" w:hAnsi="仿宋" w:eastAsia="仿宋" w:cs="仿宋_GB2312"/>
          <w:b w:val="0"/>
          <w:bCs/>
          <w:sz w:val="32"/>
          <w:szCs w:val="32"/>
          <w:shd w:val="clear" w:color="auto" w:fill="FFFFFF"/>
          <w:lang w:val="en-US" w:eastAsia="zh-CN"/>
        </w:rPr>
        <w:t>100</w:t>
      </w:r>
      <w:r>
        <w:rPr>
          <w:rFonts w:ascii="仿宋" w:hAnsi="仿宋" w:eastAsia="仿宋" w:cs="仿宋_GB2312"/>
          <w:b w:val="0"/>
          <w:bCs/>
          <w:sz w:val="32"/>
          <w:szCs w:val="32"/>
          <w:shd w:val="clear" w:color="auto" w:fill="FFFFFF"/>
        </w:rPr>
        <w:t>%</w:t>
      </w:r>
      <w:r>
        <w:rPr>
          <w:rFonts w:hint="eastAsia" w:ascii="仿宋" w:hAnsi="仿宋" w:eastAsia="仿宋" w:cs="仿宋_GB2312"/>
          <w:b w:val="0"/>
          <w:bCs/>
          <w:sz w:val="32"/>
          <w:szCs w:val="32"/>
          <w:shd w:val="clear" w:color="auto" w:fill="FFFFFF"/>
        </w:rPr>
        <w:t>。</w:t>
      </w:r>
    </w:p>
    <w:p>
      <w:pPr>
        <w:pStyle w:val="12"/>
        <w:shd w:val="clear" w:color="auto" w:fill="FFFFFF"/>
        <w:spacing w:before="93" w:beforeAutospacing="0" w:after="136" w:afterAutospacing="0" w:line="27" w:lineRule="atLeast"/>
        <w:ind w:firstLine="581" w:firstLineChars="181"/>
        <w:rPr>
          <w:rFonts w:hint="eastAsia" w:ascii="仿宋" w:hAnsi="仿宋" w:eastAsia="仿宋" w:cs="仿宋_GB2312"/>
          <w:b w:val="0"/>
          <w:bCs/>
          <w:sz w:val="32"/>
          <w:szCs w:val="32"/>
          <w:shd w:val="clear" w:color="auto" w:fill="FFFFFF"/>
        </w:rPr>
      </w:pPr>
      <w:r>
        <w:rPr>
          <w:rStyle w:val="15"/>
          <w:rFonts w:ascii="仿宋" w:hAnsi="仿宋" w:eastAsia="仿宋" w:cstheme="minorBidi"/>
          <w:bCs/>
          <w:kern w:val="2"/>
          <w:sz w:val="32"/>
          <w:szCs w:val="32"/>
          <w:lang w:val="en-US" w:eastAsia="zh-CN" w:bidi="ar-SA"/>
        </w:rPr>
        <w:t>2.</w:t>
      </w:r>
      <w:r>
        <w:rPr>
          <w:rStyle w:val="15"/>
          <w:rFonts w:hint="eastAsia" w:ascii="仿宋" w:hAnsi="仿宋" w:eastAsia="仿宋" w:cstheme="minorBidi"/>
          <w:bCs/>
          <w:kern w:val="2"/>
          <w:sz w:val="32"/>
          <w:szCs w:val="32"/>
          <w:lang w:val="en-US" w:eastAsia="zh-CN" w:bidi="ar-SA"/>
        </w:rPr>
        <w:t>科学技术支出（类）科技重大项目（款）重点研发计划（项）</w:t>
      </w:r>
      <w:r>
        <w:rPr>
          <w:rStyle w:val="15"/>
          <w:rFonts w:ascii="仿宋" w:hAnsi="仿宋" w:eastAsia="仿宋" w:cstheme="minorBidi"/>
          <w:bCs/>
          <w:kern w:val="2"/>
          <w:sz w:val="32"/>
          <w:szCs w:val="32"/>
          <w:lang w:val="en-US" w:eastAsia="zh-CN" w:bidi="ar-SA"/>
        </w:rPr>
        <w:t>: </w:t>
      </w:r>
      <w:r>
        <w:rPr>
          <w:rFonts w:hint="eastAsia" w:ascii="仿宋" w:hAnsi="仿宋" w:eastAsia="仿宋" w:cs="仿宋_GB2312"/>
          <w:b w:val="0"/>
          <w:bCs/>
          <w:sz w:val="32"/>
          <w:szCs w:val="32"/>
          <w:shd w:val="clear" w:color="auto" w:fill="FFFFFF"/>
        </w:rPr>
        <w:t>支出决算为</w:t>
      </w:r>
      <w:r>
        <w:rPr>
          <w:rFonts w:hint="eastAsia" w:ascii="仿宋" w:hAnsi="仿宋" w:eastAsia="仿宋" w:cs="仿宋_GB2312"/>
          <w:b w:val="0"/>
          <w:bCs/>
          <w:sz w:val="32"/>
          <w:szCs w:val="32"/>
          <w:shd w:val="clear" w:color="auto" w:fill="FFFFFF"/>
          <w:lang w:val="en-US" w:eastAsia="zh-CN"/>
        </w:rPr>
        <w:t>1</w:t>
      </w:r>
      <w:r>
        <w:rPr>
          <w:rFonts w:hint="eastAsia" w:ascii="仿宋" w:hAnsi="仿宋" w:eastAsia="仿宋" w:cs="仿宋_GB2312"/>
          <w:b w:val="0"/>
          <w:bCs/>
          <w:sz w:val="32"/>
          <w:szCs w:val="32"/>
          <w:shd w:val="clear" w:color="auto" w:fill="FFFFFF"/>
        </w:rPr>
        <w:t>0万元，</w:t>
      </w:r>
      <w:r>
        <w:rPr>
          <w:rFonts w:hint="eastAsia" w:ascii="仿宋" w:hAnsi="仿宋" w:eastAsia="仿宋" w:cs="仿宋_GB2312"/>
          <w:b w:val="0"/>
          <w:bCs/>
          <w:sz w:val="32"/>
          <w:szCs w:val="32"/>
          <w:shd w:val="clear" w:color="auto" w:fill="FFFFFF"/>
          <w:lang w:eastAsia="zh-CN"/>
        </w:rPr>
        <w:t>完成预算</w:t>
      </w:r>
      <w:r>
        <w:rPr>
          <w:rFonts w:hint="eastAsia" w:ascii="仿宋" w:hAnsi="仿宋" w:eastAsia="仿宋" w:cs="仿宋_GB2312"/>
          <w:b w:val="0"/>
          <w:bCs/>
          <w:sz w:val="32"/>
          <w:szCs w:val="32"/>
          <w:shd w:val="clear" w:color="auto" w:fill="FFFFFF"/>
          <w:lang w:val="en-US" w:eastAsia="zh-CN"/>
        </w:rPr>
        <w:t>10</w:t>
      </w:r>
      <w:r>
        <w:rPr>
          <w:rFonts w:hint="eastAsia" w:ascii="仿宋" w:hAnsi="仿宋" w:eastAsia="仿宋" w:cs="仿宋_GB2312"/>
          <w:b w:val="0"/>
          <w:bCs/>
          <w:sz w:val="32"/>
          <w:szCs w:val="32"/>
          <w:shd w:val="clear" w:color="auto" w:fill="FFFFFF"/>
        </w:rPr>
        <w:t>0%。</w:t>
      </w:r>
    </w:p>
    <w:p>
      <w:pPr>
        <w:pStyle w:val="12"/>
        <w:shd w:val="clear" w:color="auto" w:fill="FFFFFF"/>
        <w:spacing w:before="93" w:beforeAutospacing="0" w:after="136" w:afterAutospacing="0" w:line="27" w:lineRule="atLeast"/>
        <w:ind w:firstLine="581" w:firstLineChars="181"/>
        <w:rPr>
          <w:rFonts w:hint="default" w:ascii="仿宋" w:hAnsi="仿宋" w:eastAsia="仿宋" w:cs="仿宋_GB2312"/>
          <w:b w:val="0"/>
          <w:bCs/>
          <w:sz w:val="32"/>
          <w:szCs w:val="32"/>
          <w:shd w:val="clear" w:color="auto" w:fill="FFFFFF"/>
          <w:lang w:val="en-US" w:eastAsia="zh-CN"/>
        </w:rPr>
      </w:pPr>
      <w:r>
        <w:rPr>
          <w:rStyle w:val="15"/>
          <w:rFonts w:hint="eastAsia" w:ascii="仿宋" w:hAnsi="仿宋" w:eastAsia="仿宋" w:cstheme="minorBidi"/>
          <w:bCs/>
          <w:kern w:val="2"/>
          <w:sz w:val="32"/>
          <w:szCs w:val="32"/>
          <w:lang w:val="en-US" w:eastAsia="zh-CN" w:bidi="ar-SA"/>
        </w:rPr>
        <w:t>3.科学技术支出（类）其他科学技术支出（款）其他科学技术支出（项）</w:t>
      </w:r>
      <w:r>
        <w:rPr>
          <w:rStyle w:val="15"/>
          <w:rFonts w:ascii="仿宋" w:hAnsi="仿宋" w:eastAsia="仿宋" w:cstheme="minorBidi"/>
          <w:bCs/>
          <w:kern w:val="2"/>
          <w:sz w:val="32"/>
          <w:szCs w:val="32"/>
          <w:lang w:val="en-US" w:eastAsia="zh-CN" w:bidi="ar-SA"/>
        </w:rPr>
        <w:t>:</w:t>
      </w:r>
      <w:r>
        <w:rPr>
          <w:rFonts w:ascii="微软雅黑" w:hAnsi="微软雅黑" w:eastAsia="仿宋" w:cs="Times New Roman"/>
          <w:b w:val="0"/>
          <w:bCs/>
          <w:sz w:val="32"/>
          <w:szCs w:val="32"/>
          <w:shd w:val="clear" w:color="auto" w:fill="FFFFFF"/>
        </w:rPr>
        <w:t> </w:t>
      </w:r>
      <w:r>
        <w:rPr>
          <w:rFonts w:hint="eastAsia" w:ascii="仿宋" w:hAnsi="仿宋" w:eastAsia="仿宋" w:cs="仿宋_GB2312"/>
          <w:b w:val="0"/>
          <w:bCs/>
          <w:sz w:val="32"/>
          <w:szCs w:val="32"/>
          <w:shd w:val="clear" w:color="auto" w:fill="FFFFFF"/>
        </w:rPr>
        <w:t>支出决算为</w:t>
      </w:r>
      <w:r>
        <w:rPr>
          <w:rFonts w:hint="eastAsia" w:ascii="仿宋" w:hAnsi="仿宋" w:eastAsia="仿宋" w:cs="仿宋_GB2312"/>
          <w:b w:val="0"/>
          <w:bCs/>
          <w:sz w:val="32"/>
          <w:szCs w:val="32"/>
          <w:shd w:val="clear" w:color="auto" w:fill="FFFFFF"/>
          <w:lang w:val="en-US" w:eastAsia="zh-CN"/>
        </w:rPr>
        <w:t>0.39</w:t>
      </w:r>
      <w:r>
        <w:rPr>
          <w:rFonts w:hint="eastAsia" w:ascii="仿宋" w:hAnsi="仿宋" w:eastAsia="仿宋" w:cs="仿宋_GB2312"/>
          <w:b w:val="0"/>
          <w:bCs/>
          <w:sz w:val="32"/>
          <w:szCs w:val="32"/>
          <w:shd w:val="clear" w:color="auto" w:fill="FFFFFF"/>
        </w:rPr>
        <w:t>万元，</w:t>
      </w:r>
      <w:r>
        <w:rPr>
          <w:rFonts w:hint="eastAsia" w:ascii="仿宋" w:hAnsi="仿宋" w:eastAsia="仿宋" w:cs="仿宋_GB2312"/>
          <w:b w:val="0"/>
          <w:bCs/>
          <w:sz w:val="32"/>
          <w:szCs w:val="32"/>
          <w:shd w:val="clear" w:color="auto" w:fill="FFFFFF"/>
          <w:lang w:eastAsia="zh-CN"/>
        </w:rPr>
        <w:t>完成预算</w:t>
      </w:r>
      <w:r>
        <w:rPr>
          <w:rFonts w:hint="eastAsia" w:ascii="仿宋" w:hAnsi="仿宋" w:eastAsia="仿宋" w:cs="仿宋_GB2312"/>
          <w:b w:val="0"/>
          <w:bCs/>
          <w:sz w:val="32"/>
          <w:szCs w:val="32"/>
          <w:shd w:val="clear" w:color="auto" w:fill="FFFFFF"/>
          <w:lang w:val="en-US" w:eastAsia="zh-CN"/>
        </w:rPr>
        <w:t>10</w:t>
      </w:r>
      <w:r>
        <w:rPr>
          <w:rFonts w:hint="eastAsia" w:ascii="仿宋" w:hAnsi="仿宋" w:eastAsia="仿宋" w:cs="仿宋_GB2312"/>
          <w:b w:val="0"/>
          <w:bCs/>
          <w:sz w:val="32"/>
          <w:szCs w:val="32"/>
          <w:shd w:val="clear" w:color="auto" w:fill="FFFFFF"/>
        </w:rPr>
        <w:t>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4.社会保障和就业（类）行政事业单位养老支出（款）事业单位离退休（项）:</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2396.07</w:t>
      </w:r>
      <w:r>
        <w:rPr>
          <w:rStyle w:val="15"/>
          <w:rFonts w:hint="eastAsia" w:ascii="仿宋" w:hAnsi="仿宋" w:eastAsia="仿宋"/>
          <w:b w:val="0"/>
          <w:bCs/>
          <w:color w:val="000000"/>
          <w:sz w:val="32"/>
          <w:szCs w:val="32"/>
        </w:rPr>
        <w:t>万元，完成预</w:t>
      </w:r>
      <w:r>
        <w:rPr>
          <w:rStyle w:val="15"/>
          <w:rFonts w:hint="eastAsia" w:ascii="仿宋" w:hAnsi="仿宋" w:eastAsia="仿宋" w:cs="仿宋_GB2312"/>
          <w:b w:val="0"/>
          <w:bCs/>
          <w:sz w:val="32"/>
          <w:szCs w:val="32"/>
          <w:shd w:val="clear" w:color="auto" w:fill="FFFFFF"/>
          <w:lang w:eastAsia="zh-CN"/>
        </w:rPr>
        <w:t>算100%。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5.社会保障和就业（类）行政事业单位养老支出（款）机关事业单位基本养老保险缴费支出（项）: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411.59</w:t>
      </w:r>
      <w:r>
        <w:rPr>
          <w:rStyle w:val="15"/>
          <w:rFonts w:hint="eastAsia" w:ascii="仿宋" w:hAnsi="仿宋" w:eastAsia="仿宋" w:cs="仿宋_GB2312"/>
          <w:b w:val="0"/>
          <w:bCs/>
          <w:sz w:val="32"/>
          <w:szCs w:val="32"/>
          <w:shd w:val="clear" w:color="auto" w:fill="FFFFFF"/>
          <w:lang w:eastAsia="zh-CN"/>
        </w:rPr>
        <w:t>万元，完成预算100%。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6.社会保障和就业（类）行政事业单位养老支出（款）机关事业单位职业年金缴费支出（项）:</w:t>
      </w:r>
      <w:r>
        <w:rPr>
          <w:rStyle w:val="15"/>
          <w:rFonts w:hint="eastAsia" w:ascii="仿宋" w:hAnsi="仿宋" w:eastAsia="仿宋" w:cs="仿宋_GB2312"/>
          <w:b w:val="0"/>
          <w:bCs/>
          <w:sz w:val="32"/>
          <w:szCs w:val="32"/>
          <w:shd w:val="clear" w:color="auto" w:fill="FFFFFF"/>
          <w:lang w:eastAsia="zh-CN"/>
        </w:rPr>
        <w:t xml:space="preserve"> 支出决算为20</w:t>
      </w:r>
      <w:r>
        <w:rPr>
          <w:rStyle w:val="15"/>
          <w:rFonts w:hint="eastAsia" w:ascii="仿宋" w:hAnsi="仿宋" w:eastAsia="仿宋" w:cs="仿宋_GB2312"/>
          <w:b w:val="0"/>
          <w:bCs/>
          <w:sz w:val="32"/>
          <w:szCs w:val="32"/>
          <w:shd w:val="clear" w:color="auto" w:fill="FFFFFF"/>
          <w:lang w:val="en-US" w:eastAsia="zh-CN"/>
        </w:rPr>
        <w:t>5.79</w:t>
      </w:r>
      <w:r>
        <w:rPr>
          <w:rStyle w:val="15"/>
          <w:rFonts w:hint="eastAsia" w:ascii="仿宋" w:hAnsi="仿宋" w:eastAsia="仿宋" w:cs="仿宋_GB2312"/>
          <w:b w:val="0"/>
          <w:bCs/>
          <w:sz w:val="32"/>
          <w:szCs w:val="32"/>
          <w:shd w:val="clear" w:color="auto" w:fill="FFFFFF"/>
          <w:lang w:eastAsia="zh-CN"/>
        </w:rPr>
        <w:t>万元，完成预算100%。</w:t>
      </w:r>
    </w:p>
    <w:p>
      <w:pPr>
        <w:pStyle w:val="12"/>
        <w:shd w:val="clear" w:color="auto" w:fill="FFFFFF"/>
        <w:spacing w:before="93" w:beforeAutospacing="0" w:after="136" w:afterAutospacing="0" w:line="27" w:lineRule="atLeast"/>
        <w:ind w:firstLine="581" w:firstLineChars="181"/>
        <w:rPr>
          <w:rStyle w:val="15"/>
          <w:rFonts w:ascii="仿宋" w:hAnsi="仿宋" w:eastAsia="仿宋"/>
          <w:b w:val="0"/>
          <w:bCs/>
          <w:color w:val="000000"/>
          <w:sz w:val="32"/>
          <w:szCs w:val="32"/>
        </w:rPr>
      </w:pPr>
      <w:r>
        <w:rPr>
          <w:rStyle w:val="15"/>
          <w:rFonts w:hint="eastAsia" w:ascii="仿宋" w:hAnsi="仿宋" w:eastAsia="仿宋" w:cstheme="minorBidi"/>
          <w:bCs/>
          <w:kern w:val="2"/>
          <w:sz w:val="32"/>
          <w:szCs w:val="32"/>
          <w:lang w:val="en-US" w:eastAsia="zh-CN" w:bidi="ar-SA"/>
        </w:rPr>
        <w:t xml:space="preserve">7.卫生健康支出（类）公立医院（款）综合医院（项）: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2860.43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8.卫生健康支出（类）公立医院（款）传染病医院（项）：</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244.35</w:t>
      </w:r>
      <w:r>
        <w:rPr>
          <w:rStyle w:val="15"/>
          <w:rFonts w:hint="eastAsia" w:ascii="仿宋" w:hAnsi="仿宋" w:eastAsia="仿宋" w:cs="仿宋_GB2312"/>
          <w:b w:val="0"/>
          <w:bCs/>
          <w:sz w:val="32"/>
          <w:szCs w:val="32"/>
          <w:shd w:val="clear" w:color="auto" w:fill="FFFFFF"/>
          <w:lang w:eastAsia="zh-CN"/>
        </w:rPr>
        <w:t>万元，完成预算100%。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9.卫生健康支出（类）公立医院（款）其他公立医院支出（项）: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842</w:t>
      </w:r>
      <w:r>
        <w:rPr>
          <w:rStyle w:val="15"/>
          <w:rFonts w:hint="eastAsia" w:ascii="仿宋" w:hAnsi="仿宋" w:eastAsia="仿宋" w:cs="仿宋_GB2312"/>
          <w:b w:val="0"/>
          <w:bCs/>
          <w:sz w:val="32"/>
          <w:szCs w:val="32"/>
          <w:shd w:val="clear" w:color="auto" w:fill="FFFFFF"/>
          <w:lang w:eastAsia="zh-CN"/>
        </w:rPr>
        <w:t>.25万元，完成预算</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10.卫生健康支出（类）公共卫生（款）基本公共卫生服务（项）: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17.7</w:t>
      </w:r>
      <w:r>
        <w:rPr>
          <w:rStyle w:val="15"/>
          <w:rFonts w:hint="eastAsia" w:ascii="仿宋" w:hAnsi="仿宋" w:eastAsia="仿宋" w:cs="仿宋_GB2312"/>
          <w:b w:val="0"/>
          <w:bCs/>
          <w:sz w:val="32"/>
          <w:szCs w:val="32"/>
          <w:shd w:val="clear" w:color="auto" w:fill="FFFFFF"/>
          <w:lang w:eastAsia="zh-CN"/>
        </w:rPr>
        <w:t>万元，完成预算</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11.卫生健康支出（类）公共卫生（款）重大公共卫生服务（项）: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374.24</w:t>
      </w:r>
      <w:r>
        <w:rPr>
          <w:rStyle w:val="15"/>
          <w:rFonts w:hint="eastAsia" w:ascii="仿宋" w:hAnsi="仿宋" w:eastAsia="仿宋" w:cs="仿宋_GB2312"/>
          <w:b w:val="0"/>
          <w:bCs/>
          <w:sz w:val="32"/>
          <w:szCs w:val="32"/>
          <w:shd w:val="clear" w:color="auto" w:fill="FFFFFF"/>
          <w:lang w:eastAsia="zh-CN"/>
        </w:rPr>
        <w:t>万元，完成预算</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 xml:space="preserve">%。 </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12.卫生健康支出（类）公共卫生（款）突发公共卫生事件应急处理（项）: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399.16</w:t>
      </w:r>
      <w:r>
        <w:rPr>
          <w:rStyle w:val="15"/>
          <w:rFonts w:hint="eastAsia" w:ascii="仿宋" w:hAnsi="仿宋" w:eastAsia="仿宋" w:cs="仿宋_GB2312"/>
          <w:b w:val="0"/>
          <w:bCs/>
          <w:sz w:val="32"/>
          <w:szCs w:val="32"/>
          <w:shd w:val="clear" w:color="auto" w:fill="FFFFFF"/>
          <w:lang w:eastAsia="zh-CN"/>
        </w:rPr>
        <w:t>万元，完成预算的100%。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13.卫生健康支出（类）计划生育服务（款）其他计划生育事务支出（项）:</w:t>
      </w:r>
      <w:r>
        <w:rPr>
          <w:rStyle w:val="15"/>
          <w:rFonts w:hint="eastAsia" w:ascii="仿宋" w:hAnsi="仿宋" w:eastAsia="仿宋" w:cs="仿宋_GB2312"/>
          <w:b w:val="0"/>
          <w:bCs/>
          <w:sz w:val="32"/>
          <w:szCs w:val="32"/>
          <w:shd w:val="clear" w:color="auto" w:fill="FFFFFF"/>
          <w:lang w:eastAsia="zh-CN"/>
        </w:rPr>
        <w:t xml:space="preserve"> 支出决算为</w:t>
      </w:r>
      <w:r>
        <w:rPr>
          <w:rStyle w:val="15"/>
          <w:rFonts w:hint="eastAsia" w:ascii="仿宋" w:hAnsi="仿宋" w:eastAsia="仿宋" w:cs="仿宋_GB2312"/>
          <w:b w:val="0"/>
          <w:bCs/>
          <w:sz w:val="32"/>
          <w:szCs w:val="32"/>
          <w:shd w:val="clear" w:color="auto" w:fill="FFFFFF"/>
          <w:lang w:val="en-US" w:eastAsia="zh-CN"/>
        </w:rPr>
        <w:t>16.34</w:t>
      </w:r>
      <w:r>
        <w:rPr>
          <w:rStyle w:val="15"/>
          <w:rFonts w:hint="eastAsia" w:ascii="仿宋" w:hAnsi="仿宋" w:eastAsia="仿宋" w:cs="仿宋_GB2312"/>
          <w:b w:val="0"/>
          <w:bCs/>
          <w:sz w:val="32"/>
          <w:szCs w:val="32"/>
          <w:shd w:val="clear" w:color="auto" w:fill="FFFFFF"/>
          <w:lang w:eastAsia="zh-CN"/>
        </w:rPr>
        <w:t>万元，完成预算的</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 xml:space="preserve">14.卫生健康支出（类）行政事业单位医疗（款）事业单位医疗（项）: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190.08</w:t>
      </w:r>
      <w:r>
        <w:rPr>
          <w:rStyle w:val="15"/>
          <w:rFonts w:hint="eastAsia" w:ascii="仿宋" w:hAnsi="仿宋" w:eastAsia="仿宋" w:cs="仿宋_GB2312"/>
          <w:b w:val="0"/>
          <w:bCs/>
          <w:sz w:val="32"/>
          <w:szCs w:val="32"/>
          <w:shd w:val="clear" w:color="auto" w:fill="FFFFFF"/>
          <w:lang w:eastAsia="zh-CN"/>
        </w:rPr>
        <w:t>万元，完成预算的100%。</w:t>
      </w:r>
    </w:p>
    <w:p>
      <w:pPr>
        <w:pStyle w:val="12"/>
        <w:shd w:val="clear" w:color="auto" w:fill="FFFFFF"/>
        <w:spacing w:before="93" w:beforeAutospacing="0" w:after="136" w:afterAutospacing="0" w:line="27" w:lineRule="atLeast"/>
        <w:ind w:firstLine="581" w:firstLineChars="181"/>
        <w:rPr>
          <w:rStyle w:val="15"/>
          <w:rFonts w:hint="eastAsia" w:ascii="仿宋" w:hAnsi="仿宋" w:eastAsia="仿宋" w:cs="仿宋_GB2312"/>
          <w:b w:val="0"/>
          <w:bCs/>
          <w:sz w:val="32"/>
          <w:szCs w:val="32"/>
          <w:shd w:val="clear" w:color="auto" w:fill="FFFFFF"/>
          <w:lang w:eastAsia="zh-CN"/>
        </w:rPr>
      </w:pPr>
      <w:r>
        <w:rPr>
          <w:rStyle w:val="15"/>
          <w:rFonts w:hint="eastAsia" w:ascii="仿宋" w:hAnsi="仿宋" w:eastAsia="仿宋" w:cstheme="minorBidi"/>
          <w:bCs/>
          <w:kern w:val="2"/>
          <w:sz w:val="32"/>
          <w:szCs w:val="32"/>
          <w:lang w:val="en-US" w:eastAsia="zh-CN" w:bidi="ar-SA"/>
        </w:rPr>
        <w:t>15.卫生健康支出（类）行政事业单位医疗（款）其他行政事业单位医疗支出（项）:</w:t>
      </w:r>
      <w:r>
        <w:rPr>
          <w:rStyle w:val="15"/>
          <w:rFonts w:hint="eastAsia" w:ascii="仿宋" w:hAnsi="仿宋" w:eastAsia="仿宋" w:cs="仿宋_GB2312"/>
          <w:b w:val="0"/>
          <w:bCs/>
          <w:sz w:val="32"/>
          <w:szCs w:val="32"/>
          <w:shd w:val="clear" w:color="auto" w:fill="FFFFFF"/>
          <w:lang w:eastAsia="zh-CN"/>
        </w:rPr>
        <w:t xml:space="preserve"> 支出决算为</w:t>
      </w:r>
      <w:r>
        <w:rPr>
          <w:rStyle w:val="15"/>
          <w:rFonts w:hint="eastAsia" w:ascii="仿宋" w:hAnsi="仿宋" w:eastAsia="仿宋" w:cs="仿宋_GB2312"/>
          <w:b w:val="0"/>
          <w:bCs/>
          <w:sz w:val="32"/>
          <w:szCs w:val="32"/>
          <w:shd w:val="clear" w:color="auto" w:fill="FFFFFF"/>
          <w:lang w:val="en-US" w:eastAsia="zh-CN"/>
        </w:rPr>
        <w:t>247.97</w:t>
      </w:r>
      <w:r>
        <w:rPr>
          <w:rStyle w:val="15"/>
          <w:rFonts w:hint="eastAsia" w:ascii="仿宋" w:hAnsi="仿宋" w:eastAsia="仿宋" w:cs="仿宋_GB2312"/>
          <w:b w:val="0"/>
          <w:bCs/>
          <w:sz w:val="32"/>
          <w:szCs w:val="32"/>
          <w:shd w:val="clear" w:color="auto" w:fill="FFFFFF"/>
          <w:lang w:eastAsia="zh-CN"/>
        </w:rPr>
        <w:t>万元，完成预算的100%。</w:t>
      </w:r>
    </w:p>
    <w:p>
      <w:pPr>
        <w:pStyle w:val="12"/>
        <w:shd w:val="clear" w:color="auto" w:fill="FFFFFF"/>
        <w:spacing w:before="93" w:beforeAutospacing="0" w:after="136" w:afterAutospacing="0" w:line="27" w:lineRule="atLeast"/>
        <w:ind w:firstLine="581" w:firstLineChars="181"/>
        <w:rPr>
          <w:rStyle w:val="15"/>
          <w:rFonts w:hint="default" w:ascii="仿宋" w:hAnsi="仿宋" w:eastAsia="仿宋" w:cs="仿宋_GB2312"/>
          <w:b w:val="0"/>
          <w:bCs/>
          <w:sz w:val="32"/>
          <w:szCs w:val="32"/>
          <w:shd w:val="clear" w:color="auto" w:fill="FFFFFF"/>
          <w:lang w:val="en-US" w:eastAsia="zh-CN"/>
        </w:rPr>
      </w:pPr>
      <w:r>
        <w:rPr>
          <w:rStyle w:val="15"/>
          <w:rFonts w:hint="eastAsia" w:ascii="仿宋" w:hAnsi="仿宋" w:eastAsia="仿宋" w:cstheme="minorBidi"/>
          <w:bCs/>
          <w:kern w:val="2"/>
          <w:sz w:val="32"/>
          <w:szCs w:val="32"/>
          <w:lang w:val="en-US" w:eastAsia="zh-CN" w:bidi="ar-SA"/>
        </w:rPr>
        <w:t xml:space="preserve">16.卫生健康支出（类）医疗保障管理事务（款）其他医疗保障管理事务支出（项）: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523.73</w:t>
      </w:r>
      <w:r>
        <w:rPr>
          <w:rStyle w:val="15"/>
          <w:rFonts w:hint="eastAsia" w:ascii="仿宋" w:hAnsi="仿宋" w:eastAsia="仿宋" w:cs="仿宋_GB2312"/>
          <w:b w:val="0"/>
          <w:bCs/>
          <w:sz w:val="32"/>
          <w:szCs w:val="32"/>
          <w:shd w:val="clear" w:color="auto" w:fill="FFFFFF"/>
          <w:lang w:eastAsia="zh-CN"/>
        </w:rPr>
        <w:t>万元，完成预算的100%。</w:t>
      </w:r>
    </w:p>
    <w:p>
      <w:pPr>
        <w:spacing w:line="600" w:lineRule="exact"/>
        <w:ind w:firstLine="643" w:firstLineChars="200"/>
        <w:rPr>
          <w:rFonts w:ascii="仿宋" w:hAnsi="仿宋" w:eastAsia="仿宋"/>
          <w:sz w:val="32"/>
          <w:szCs w:val="32"/>
        </w:rPr>
      </w:pPr>
      <w:r>
        <w:rPr>
          <w:rStyle w:val="15"/>
          <w:rFonts w:hint="eastAsia" w:ascii="仿宋" w:hAnsi="仿宋" w:eastAsia="仿宋" w:cstheme="minorBidi"/>
          <w:bCs/>
          <w:kern w:val="2"/>
          <w:sz w:val="32"/>
          <w:szCs w:val="32"/>
          <w:lang w:val="en-US" w:eastAsia="zh-CN" w:bidi="ar-SA"/>
        </w:rPr>
        <w:t xml:space="preserve">17.卫生健康支出（类）其他卫生健康支出（款）其他卫生健康支出（项）: </w:t>
      </w:r>
      <w:r>
        <w:rPr>
          <w:rStyle w:val="15"/>
          <w:rFonts w:hint="eastAsia" w:ascii="仿宋" w:hAnsi="仿宋" w:eastAsia="仿宋" w:cs="仿宋_GB2312"/>
          <w:b w:val="0"/>
          <w:bCs/>
          <w:sz w:val="32"/>
          <w:szCs w:val="32"/>
          <w:shd w:val="clear" w:color="auto" w:fill="FFFFFF"/>
          <w:lang w:eastAsia="zh-CN"/>
        </w:rPr>
        <w:t>支出决算为</w:t>
      </w:r>
      <w:r>
        <w:rPr>
          <w:rStyle w:val="15"/>
          <w:rFonts w:hint="eastAsia" w:ascii="仿宋" w:hAnsi="仿宋" w:eastAsia="仿宋" w:cs="仿宋_GB2312"/>
          <w:b w:val="0"/>
          <w:bCs/>
          <w:sz w:val="32"/>
          <w:szCs w:val="32"/>
          <w:shd w:val="clear" w:color="auto" w:fill="FFFFFF"/>
          <w:lang w:val="en-US" w:eastAsia="zh-CN"/>
        </w:rPr>
        <w:t>958.76</w:t>
      </w:r>
      <w:r>
        <w:rPr>
          <w:rStyle w:val="15"/>
          <w:rFonts w:hint="eastAsia" w:ascii="仿宋" w:hAnsi="仿宋" w:eastAsia="仿宋" w:cs="仿宋_GB2312"/>
          <w:b w:val="0"/>
          <w:bCs/>
          <w:sz w:val="32"/>
          <w:szCs w:val="32"/>
          <w:shd w:val="clear" w:color="auto" w:fill="FFFFFF"/>
          <w:lang w:eastAsia="zh-CN"/>
        </w:rPr>
        <w:t>万元，完成预算的</w:t>
      </w:r>
      <w:r>
        <w:rPr>
          <w:rStyle w:val="15"/>
          <w:rFonts w:hint="eastAsia" w:ascii="仿宋" w:hAnsi="仿宋" w:eastAsia="仿宋" w:cs="仿宋_GB2312"/>
          <w:b w:val="0"/>
          <w:bCs/>
          <w:sz w:val="32"/>
          <w:szCs w:val="32"/>
          <w:shd w:val="clear" w:color="auto" w:fill="FFFFFF"/>
          <w:lang w:val="en-US" w:eastAsia="zh-CN"/>
        </w:rPr>
        <w:t>100</w:t>
      </w:r>
      <w:r>
        <w:rPr>
          <w:rStyle w:val="15"/>
          <w:rFonts w:hint="eastAsia" w:ascii="仿宋" w:hAnsi="仿宋" w:eastAsia="仿宋" w:cs="仿宋_GB2312"/>
          <w:b w:val="0"/>
          <w:bCs/>
          <w:sz w:val="32"/>
          <w:szCs w:val="32"/>
          <w:shd w:val="clear" w:color="auto" w:fill="FFFFFF"/>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7"/>
        </w:rPr>
      </w:pPr>
      <w:bookmarkStart w:id="66" w:name="_Toc15396608"/>
      <w:bookmarkStart w:id="67" w:name="_Toc23917"/>
      <w:bookmarkStart w:id="6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66"/>
      <w:bookmarkEnd w:id="67"/>
      <w:bookmarkEnd w:id="68"/>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6216.61</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6125.90</w:t>
      </w:r>
      <w:r>
        <w:rPr>
          <w:rFonts w:hint="eastAsia" w:ascii="仿宋" w:hAnsi="仿宋" w:eastAsia="仿宋"/>
          <w:sz w:val="32"/>
          <w:szCs w:val="32"/>
        </w:rPr>
        <w:t>万元，主要包括：基本工资、津贴补贴、绩效工资、机关事业单位基本养老保险缴费、职业年金缴费、</w:t>
      </w:r>
      <w:r>
        <w:rPr>
          <w:rFonts w:hint="eastAsia" w:ascii="仿宋" w:hAnsi="仿宋" w:eastAsia="仿宋"/>
          <w:sz w:val="32"/>
          <w:szCs w:val="32"/>
          <w:lang w:eastAsia="zh-CN"/>
        </w:rPr>
        <w:t>职工基本医疗保险缴费、</w:t>
      </w:r>
      <w:r>
        <w:rPr>
          <w:rFonts w:hint="eastAsia" w:ascii="仿宋" w:hAnsi="仿宋" w:eastAsia="仿宋"/>
          <w:sz w:val="32"/>
          <w:szCs w:val="32"/>
        </w:rPr>
        <w:t>其他社会保障缴费、其他工资福利支出、离休费。</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90.71</w:t>
      </w:r>
      <w:r>
        <w:rPr>
          <w:rFonts w:hint="eastAsia" w:ascii="仿宋" w:hAnsi="仿宋" w:eastAsia="仿宋"/>
          <w:sz w:val="32"/>
          <w:szCs w:val="32"/>
        </w:rPr>
        <w:t>万元，主要包括：其他商品和服务支出。</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7"/>
          <w:rFonts w:ascii="黑体" w:hAnsi="黑体" w:eastAsia="黑体"/>
          <w:b w:val="0"/>
        </w:rPr>
      </w:pPr>
      <w:bookmarkStart w:id="69" w:name="_Toc15396609"/>
      <w:bookmarkStart w:id="70" w:name="_Toc15377215"/>
      <w:bookmarkStart w:id="71" w:name="_Toc27128"/>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69"/>
      <w:bookmarkEnd w:id="70"/>
      <w:bookmarkEnd w:id="71"/>
    </w:p>
    <w:p>
      <w:pPr>
        <w:spacing w:line="600" w:lineRule="exact"/>
        <w:ind w:firstLine="640"/>
        <w:outlineLvl w:val="2"/>
        <w:rPr>
          <w:rFonts w:ascii="仿宋" w:hAnsi="仿宋" w:eastAsia="仿宋"/>
          <w:b/>
          <w:sz w:val="32"/>
          <w:szCs w:val="32"/>
        </w:rPr>
      </w:pPr>
      <w:bookmarkStart w:id="72" w:name="_Toc15377216"/>
      <w:r>
        <w:rPr>
          <w:rFonts w:hint="eastAsia" w:ascii="仿宋" w:hAnsi="仿宋" w:eastAsia="仿宋"/>
          <w:b/>
          <w:sz w:val="32"/>
          <w:szCs w:val="32"/>
        </w:rPr>
        <w:t>（一）“三公”经费财政拨款支出决算总体情况说明</w:t>
      </w:r>
      <w:bookmarkEnd w:id="7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，我单位不属于“三公”经费财政拨款支出的预算单位。</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w:t>
      </w:r>
    </w:p>
    <w:p>
      <w:pPr>
        <w:spacing w:line="600" w:lineRule="exact"/>
        <w:ind w:firstLine="640"/>
        <w:outlineLvl w:val="2"/>
        <w:rPr>
          <w:rFonts w:ascii="仿宋" w:hAnsi="仿宋" w:eastAsia="仿宋"/>
          <w:b/>
          <w:sz w:val="32"/>
          <w:szCs w:val="32"/>
        </w:rPr>
      </w:pPr>
      <w:bookmarkStart w:id="73" w:name="_Toc15377217"/>
      <w:r>
        <w:rPr>
          <w:rFonts w:hint="eastAsia" w:ascii="仿宋" w:hAnsi="仿宋" w:eastAsia="仿宋"/>
          <w:b/>
          <w:sz w:val="32"/>
          <w:szCs w:val="32"/>
        </w:rPr>
        <w:t>（二）“三公”经费财政拨款支出决算具体情况说明</w:t>
      </w:r>
      <w:bookmarkEnd w:id="73"/>
    </w:p>
    <w:p>
      <w:pPr>
        <w:spacing w:line="600" w:lineRule="exact"/>
        <w:ind w:firstLine="640"/>
        <w:rPr>
          <w:rFonts w:hint="eastAsia" w:eastAsia="仿宋"/>
          <w:lang w:eastAsia="zh-CN"/>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jc w:val="center"/>
        <w:rPr>
          <w:rFonts w:ascii="仿宋" w:hAnsi="仿宋" w:eastAsia="仿宋"/>
          <w:sz w:val="32"/>
          <w:szCs w:val="32"/>
        </w:rPr>
      </w:pPr>
    </w:p>
    <w:p>
      <w:pPr>
        <w:spacing w:line="600" w:lineRule="exact"/>
        <w:ind w:firstLine="640"/>
        <w:jc w:val="center"/>
        <w:rPr>
          <w:rFonts w:ascii="仿宋_GB2312" w:eastAsia="仿宋_GB2312"/>
          <w:b/>
          <w:sz w:val="32"/>
          <w:szCs w:val="32"/>
        </w:rPr>
      </w:pPr>
      <w:r>
        <w:rPr>
          <w:rFonts w:hint="eastAsia" w:eastAsia="仿宋"/>
          <w:lang w:eastAsia="zh-CN"/>
        </w:rPr>
        <w:drawing>
          <wp:anchor distT="0" distB="0" distL="114300" distR="114300" simplePos="0" relativeHeight="251661312" behindDoc="0" locked="0" layoutInCell="1" allowOverlap="1">
            <wp:simplePos x="0" y="0"/>
            <wp:positionH relativeFrom="column">
              <wp:posOffset>625475</wp:posOffset>
            </wp:positionH>
            <wp:positionV relativeFrom="paragraph">
              <wp:posOffset>295275</wp:posOffset>
            </wp:positionV>
            <wp:extent cx="4333875" cy="2499360"/>
            <wp:effectExtent l="0" t="0" r="9525" b="15240"/>
            <wp:wrapTopAndBottom/>
            <wp:docPr id="11" name="图片 11"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8"/>
                    <pic:cNvPicPr>
                      <a:picLocks noChangeAspect="1"/>
                    </pic:cNvPicPr>
                  </pic:nvPicPr>
                  <pic:blipFill>
                    <a:blip r:embed="rId12"/>
                    <a:stretch>
                      <a:fillRect/>
                    </a:stretch>
                  </pic:blipFill>
                  <pic:spPr>
                    <a:xfrm>
                      <a:off x="0" y="0"/>
                      <a:ext cx="4333875" cy="2499360"/>
                    </a:xfrm>
                    <a:prstGeom prst="rect">
                      <a:avLst/>
                    </a:prstGeom>
                  </pic:spPr>
                </pic:pic>
              </a:graphicData>
            </a:graphic>
          </wp:anchor>
        </w:drawing>
      </w:r>
      <w:r>
        <w:rPr>
          <w:rFonts w:hint="eastAsia" w:ascii="仿宋" w:hAnsi="仿宋" w:eastAsia="仿宋"/>
          <w:sz w:val="32"/>
          <w:szCs w:val="32"/>
        </w:rPr>
        <w:t>（图7：“三公”经费财政拨款支出结构）</w:t>
      </w:r>
    </w:p>
    <w:p>
      <w:pPr>
        <w:spacing w:line="600" w:lineRule="exact"/>
        <w:ind w:firstLine="640"/>
        <w:jc w:val="left"/>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持平</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一致</w:t>
      </w:r>
      <w:r>
        <w:rPr>
          <w:rFonts w:hint="eastAsia" w:ascii="仿宋_GB2312" w:eastAsia="仿宋_GB2312"/>
          <w:sz w:val="32"/>
          <w:szCs w:val="32"/>
        </w:rPr>
        <w:t>。</w:t>
      </w:r>
    </w:p>
    <w:p>
      <w:pPr>
        <w:spacing w:line="600" w:lineRule="exact"/>
        <w:ind w:firstLine="640" w:firstLineChars="200"/>
        <w:rPr>
          <w:rFonts w:hint="default" w:ascii="仿宋_GB2312" w:eastAsia="仿宋_GB2312"/>
          <w:b/>
          <w:sz w:val="32"/>
          <w:szCs w:val="32"/>
          <w:lang w:val="en-US"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29</w:t>
      </w:r>
      <w:r>
        <w:rPr>
          <w:rFonts w:hint="eastAsia" w:ascii="仿宋_GB2312" w:eastAsia="仿宋_GB2312"/>
          <w:sz w:val="32"/>
          <w:szCs w:val="32"/>
        </w:rPr>
        <w:t>辆，其中：轿车</w:t>
      </w:r>
      <w:r>
        <w:rPr>
          <w:rFonts w:hint="eastAsia" w:ascii="仿宋_GB2312" w:eastAsia="仿宋_GB2312"/>
          <w:sz w:val="32"/>
          <w:szCs w:val="32"/>
          <w:lang w:val="en-US" w:eastAsia="zh-CN"/>
        </w:rPr>
        <w:t>9</w:t>
      </w:r>
      <w:r>
        <w:rPr>
          <w:rFonts w:hint="eastAsia" w:ascii="仿宋_GB2312" w:eastAsia="仿宋_GB2312"/>
          <w:sz w:val="32"/>
          <w:szCs w:val="32"/>
        </w:rPr>
        <w:t>辆、越野车</w:t>
      </w:r>
      <w:r>
        <w:rPr>
          <w:rFonts w:hint="eastAsia" w:ascii="仿宋_GB2312" w:eastAsia="仿宋_GB2312"/>
          <w:sz w:val="32"/>
          <w:szCs w:val="32"/>
          <w:lang w:val="en-US" w:eastAsia="zh-CN"/>
        </w:rPr>
        <w:t>3</w:t>
      </w:r>
      <w:r>
        <w:rPr>
          <w:rFonts w:hint="eastAsia" w:ascii="仿宋_GB2312" w:eastAsia="仿宋_GB2312"/>
          <w:sz w:val="32"/>
          <w:szCs w:val="32"/>
        </w:rPr>
        <w:t>辆、载客汽车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、商务车4辆、救护车12辆</w:t>
      </w:r>
      <w:r>
        <w:rPr>
          <w:rFonts w:hint="eastAsia" w:ascii="仿宋_GB2312" w:eastAsia="仿宋_GB2312"/>
          <w:sz w:val="32"/>
          <w:szCs w:val="32"/>
          <w:lang w:val="en-US" w:eastAsia="zh-CN"/>
        </w:rPr>
        <w:t>。</w:t>
      </w:r>
    </w:p>
    <w:p>
      <w:pPr>
        <w:spacing w:line="600" w:lineRule="exact"/>
        <w:ind w:firstLine="640"/>
        <w:rPr>
          <w:rFonts w:hint="eastAsia" w:ascii="仿宋_GB2312" w:eastAsia="仿宋_GB2312"/>
          <w:sz w:val="32"/>
          <w:szCs w:val="32"/>
          <w:lang w:eastAsia="zh-CN"/>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hint="default" w:ascii="仿宋_GB2312" w:eastAsia="仿宋_GB2312"/>
          <w:sz w:val="32"/>
          <w:szCs w:val="32"/>
          <w:lang w:val="en-US"/>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outlineLvl w:val="9"/>
        <w:rPr>
          <w:rFonts w:ascii="黑体" w:eastAsia="黑体"/>
          <w:sz w:val="32"/>
          <w:szCs w:val="32"/>
        </w:rPr>
      </w:pPr>
      <w:bookmarkStart w:id="74" w:name="_Toc15396610"/>
      <w:bookmarkStart w:id="75" w:name="_Toc15377218"/>
    </w:p>
    <w:p>
      <w:pPr>
        <w:spacing w:line="600" w:lineRule="exact"/>
        <w:ind w:firstLine="640"/>
        <w:outlineLvl w:val="1"/>
        <w:rPr>
          <w:rStyle w:val="27"/>
          <w:rFonts w:ascii="黑体" w:hAnsi="黑体" w:eastAsia="黑体"/>
        </w:rPr>
      </w:pPr>
      <w:bookmarkStart w:id="76" w:name="_Toc25025"/>
      <w:r>
        <w:rPr>
          <w:rFonts w:hint="eastAsia" w:ascii="黑体" w:eastAsia="黑体"/>
          <w:sz w:val="32"/>
          <w:szCs w:val="32"/>
        </w:rPr>
        <w:t>八、</w:t>
      </w:r>
      <w:r>
        <w:rPr>
          <w:rStyle w:val="27"/>
          <w:rFonts w:hint="eastAsia" w:ascii="黑体" w:hAnsi="黑体" w:eastAsia="黑体"/>
          <w:b w:val="0"/>
        </w:rPr>
        <w:t>政府性基金预算支出决算情况说明</w:t>
      </w:r>
      <w:bookmarkEnd w:id="74"/>
      <w:bookmarkEnd w:id="75"/>
      <w:bookmarkEnd w:id="7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7"/>
          <w:rFonts w:ascii="黑体" w:hAnsi="黑体" w:eastAsia="黑体"/>
          <w:b w:val="0"/>
        </w:rPr>
      </w:pPr>
      <w:bookmarkStart w:id="77" w:name="_Toc15396611"/>
      <w:bookmarkStart w:id="78" w:name="_Toc28373"/>
      <w:bookmarkStart w:id="79" w:name="_Toc15377219"/>
      <w:r>
        <w:rPr>
          <w:rStyle w:val="27"/>
          <w:rFonts w:hint="eastAsia" w:ascii="黑体" w:hAnsi="黑体" w:eastAsia="黑体"/>
          <w:b w:val="0"/>
        </w:rPr>
        <w:t>国有资本经营预算支出决算情况说明</w:t>
      </w:r>
      <w:bookmarkEnd w:id="77"/>
      <w:bookmarkEnd w:id="78"/>
      <w:bookmarkEnd w:id="7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7"/>
          <w:rFonts w:ascii="黑体" w:hAnsi="黑体" w:eastAsia="黑体"/>
          <w:b w:val="0"/>
        </w:rPr>
      </w:pPr>
      <w:bookmarkStart w:id="80" w:name="_Toc15377221"/>
      <w:bookmarkStart w:id="81" w:name="_Toc15396612"/>
      <w:bookmarkStart w:id="82" w:name="_Toc17471"/>
      <w:r>
        <w:rPr>
          <w:rStyle w:val="27"/>
          <w:rFonts w:hint="eastAsia" w:ascii="黑体" w:hAnsi="黑体" w:eastAsia="黑体"/>
          <w:b w:val="0"/>
        </w:rPr>
        <w:t>其他重要事项的情况说明</w:t>
      </w:r>
      <w:bookmarkEnd w:id="80"/>
      <w:bookmarkEnd w:id="81"/>
      <w:bookmarkEnd w:id="82"/>
    </w:p>
    <w:p>
      <w:pPr>
        <w:spacing w:line="600" w:lineRule="exact"/>
        <w:ind w:firstLine="643" w:firstLineChars="200"/>
        <w:outlineLvl w:val="2"/>
        <w:rPr>
          <w:rFonts w:ascii="仿宋" w:hAnsi="仿宋" w:eastAsia="仿宋"/>
          <w:sz w:val="32"/>
          <w:szCs w:val="32"/>
        </w:rPr>
      </w:pPr>
      <w:bookmarkStart w:id="83" w:name="_Toc15377222"/>
      <w:r>
        <w:rPr>
          <w:rFonts w:hint="eastAsia" w:ascii="仿宋" w:hAnsi="仿宋" w:eastAsia="仿宋"/>
          <w:b/>
          <w:sz w:val="32"/>
          <w:szCs w:val="32"/>
        </w:rPr>
        <w:t>（一）机关运行经费支出情况</w:t>
      </w:r>
      <w:bookmarkEnd w:id="8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州一医院</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万元，与</w:t>
      </w:r>
      <w:r>
        <w:rPr>
          <w:rFonts w:ascii="仿宋_GB2312" w:eastAsia="仿宋_GB2312"/>
          <w:sz w:val="32"/>
          <w:szCs w:val="32"/>
        </w:rPr>
        <w:t>20</w:t>
      </w:r>
      <w:r>
        <w:rPr>
          <w:rFonts w:hint="eastAsia" w:ascii="仿宋_GB2312" w:eastAsia="仿宋_GB2312"/>
          <w:sz w:val="32"/>
          <w:szCs w:val="32"/>
        </w:rPr>
        <w:t>20年决算数持平。</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4" w:name="_Toc15377223"/>
      <w:r>
        <w:rPr>
          <w:rFonts w:hint="eastAsia" w:ascii="仿宋" w:hAnsi="仿宋" w:eastAsia="仿宋"/>
          <w:b/>
          <w:sz w:val="32"/>
          <w:szCs w:val="32"/>
        </w:rPr>
        <w:t>（二）政府采购支出情况</w:t>
      </w:r>
      <w:bookmarkEnd w:id="8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州一医院</w:t>
      </w:r>
      <w:r>
        <w:rPr>
          <w:rFonts w:hint="eastAsia" w:ascii="仿宋_GB2312" w:eastAsia="仿宋_GB2312"/>
          <w:sz w:val="32"/>
          <w:szCs w:val="32"/>
        </w:rPr>
        <w:t>政府采购支出总额</w:t>
      </w:r>
      <w:r>
        <w:rPr>
          <w:rFonts w:hint="eastAsia" w:ascii="仿宋_GB2312" w:eastAsia="仿宋_GB2312"/>
          <w:sz w:val="32"/>
          <w:szCs w:val="32"/>
          <w:lang w:val="en-US" w:eastAsia="zh-CN"/>
        </w:rPr>
        <w:t>2121.37</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799.27</w:t>
      </w:r>
      <w:r>
        <w:rPr>
          <w:rFonts w:hint="eastAsia" w:ascii="仿宋_GB2312" w:eastAsia="仿宋_GB2312"/>
          <w:sz w:val="32"/>
          <w:szCs w:val="32"/>
        </w:rPr>
        <w:t>万元、政府采购工程支出</w:t>
      </w:r>
      <w:r>
        <w:rPr>
          <w:rFonts w:hint="eastAsia" w:ascii="仿宋_GB2312" w:eastAsia="仿宋_GB2312"/>
          <w:sz w:val="32"/>
          <w:szCs w:val="32"/>
          <w:lang w:val="en-US" w:eastAsia="zh-CN"/>
        </w:rPr>
        <w:t>25.91</w:t>
      </w:r>
      <w:r>
        <w:rPr>
          <w:rFonts w:hint="eastAsia" w:ascii="仿宋_GB2312" w:eastAsia="仿宋_GB2312"/>
          <w:sz w:val="32"/>
          <w:szCs w:val="32"/>
        </w:rPr>
        <w:t>万元、政府采购服务支出</w:t>
      </w:r>
      <w:r>
        <w:rPr>
          <w:rFonts w:hint="eastAsia" w:ascii="仿宋_GB2312" w:eastAsia="仿宋_GB2312"/>
          <w:sz w:val="32"/>
          <w:szCs w:val="32"/>
          <w:lang w:val="en-US" w:eastAsia="zh-CN"/>
        </w:rPr>
        <w:t>1296.19</w:t>
      </w:r>
      <w:r>
        <w:rPr>
          <w:rFonts w:hint="eastAsia" w:ascii="仿宋_GB2312" w:eastAsia="仿宋_GB2312"/>
          <w:sz w:val="32"/>
          <w:szCs w:val="32"/>
        </w:rPr>
        <w:t>万元。主要用于政府采购目录类通用设备和</w:t>
      </w:r>
      <w:r>
        <w:rPr>
          <w:rFonts w:hint="eastAsia" w:ascii="仿宋_GB2312" w:eastAsia="仿宋_GB2312"/>
          <w:sz w:val="32"/>
          <w:szCs w:val="32"/>
          <w:lang w:eastAsia="zh-CN"/>
        </w:rPr>
        <w:t>保洁服务等</w:t>
      </w:r>
      <w:r>
        <w:rPr>
          <w:rFonts w:hint="eastAsia" w:ascii="仿宋_GB2312" w:eastAsia="仿宋_GB2312"/>
          <w:sz w:val="32"/>
          <w:szCs w:val="32"/>
        </w:rPr>
        <w:t>。授予中小企业合同金额</w:t>
      </w:r>
      <w:r>
        <w:rPr>
          <w:rFonts w:hint="eastAsia" w:ascii="仿宋_GB2312" w:eastAsia="仿宋_GB2312"/>
          <w:sz w:val="32"/>
          <w:szCs w:val="32"/>
          <w:lang w:val="en-US" w:eastAsia="zh-CN"/>
        </w:rPr>
        <w:t>2121.37</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5" w:name="_Toc15377224"/>
      <w:r>
        <w:rPr>
          <w:rFonts w:hint="eastAsia" w:ascii="仿宋" w:hAnsi="仿宋" w:eastAsia="仿宋"/>
          <w:b/>
          <w:sz w:val="32"/>
          <w:szCs w:val="32"/>
        </w:rPr>
        <w:t>（三）国有资产占有使用情况</w:t>
      </w:r>
      <w:bookmarkEnd w:id="85"/>
    </w:p>
    <w:p>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州一医院</w:t>
      </w:r>
      <w:r>
        <w:rPr>
          <w:rFonts w:hint="eastAsia" w:ascii="仿宋_GB2312" w:eastAsia="仿宋_GB2312"/>
          <w:sz w:val="32"/>
          <w:szCs w:val="32"/>
        </w:rPr>
        <w:t>共有车辆</w:t>
      </w:r>
      <w:r>
        <w:rPr>
          <w:rFonts w:hint="eastAsia" w:ascii="仿宋_GB2312" w:eastAsia="仿宋_GB2312"/>
          <w:sz w:val="32"/>
          <w:szCs w:val="32"/>
          <w:lang w:val="en-US" w:eastAsia="zh-CN"/>
        </w:rPr>
        <w:t>29</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29</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11</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87</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_GB2312" w:hAnsi="仿宋_GB2312" w:eastAsia="仿宋_GB2312" w:cs="仿宋_GB2312"/>
          <w:sz w:val="32"/>
          <w:szCs w:val="32"/>
          <w:lang w:val="en-US" w:eastAsia="zh-CN"/>
        </w:rPr>
        <w:t>2021年非税收入安排-维修费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、21年州一医院院外招标预算项目、传染病院定额补助项</w:t>
      </w:r>
      <w:r>
        <w:rPr>
          <w:rFonts w:hint="eastAsia" w:ascii="仿宋_GB2312" w:hAnsi="仿宋_GB2312" w:eastAsia="仿宋_GB2312" w:cs="仿宋_GB2312"/>
          <w:sz w:val="32"/>
          <w:szCs w:val="32"/>
        </w:rPr>
        <w:t>目开展了预算事前绩效评估，对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项目编制了绩效目标，预算执行过程中，</w:t>
      </w:r>
      <w:r>
        <w:rPr>
          <w:rFonts w:hint="eastAsia" w:ascii="仿宋_GB2312" w:hAnsi="仿宋_GB2312" w:eastAsia="仿宋_GB2312" w:cs="仿宋_GB2312"/>
          <w:sz w:val="32"/>
          <w:szCs w:val="32"/>
          <w:lang w:eastAsia="zh-CN"/>
        </w:rPr>
        <w:t>对执行中的</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eastAsia="zh-CN"/>
        </w:rPr>
        <w:t>所有预算</w:t>
      </w:r>
      <w:r>
        <w:rPr>
          <w:rFonts w:hint="eastAsia" w:ascii="仿宋_GB2312" w:hAnsi="仿宋_GB2312" w:eastAsia="仿宋_GB2312" w:cs="仿宋_GB2312"/>
          <w:sz w:val="32"/>
          <w:szCs w:val="32"/>
        </w:rPr>
        <w:t>项目开展了绩效自评。同时，本部门对2021年部门整体开展绩效自评，《2021年</w:t>
      </w:r>
      <w:r>
        <w:rPr>
          <w:rFonts w:hint="eastAsia" w:ascii="仿宋_GB2312" w:hAnsi="仿宋_GB2312" w:eastAsia="仿宋_GB2312" w:cs="仿宋_GB2312"/>
          <w:sz w:val="32"/>
          <w:szCs w:val="32"/>
          <w:lang w:eastAsia="zh-CN"/>
        </w:rPr>
        <w:t>凉山彝族自治州第一人民医院</w:t>
      </w:r>
      <w:r>
        <w:rPr>
          <w:rFonts w:hint="eastAsia" w:ascii="仿宋_GB2312" w:hAnsi="仿宋_GB2312" w:eastAsia="仿宋_GB2312" w:cs="仿宋_GB2312"/>
          <w:sz w:val="32"/>
          <w:szCs w:val="32"/>
        </w:rPr>
        <w:t>部门整体绩效评价报告》见附件（第四部分）</w:t>
      </w:r>
      <w:r>
        <w:rPr>
          <w:rFonts w:hint="eastAsia" w:ascii="仿宋_GB2312" w:hAnsi="仿宋_GB2312" w:eastAsia="仿宋_GB2312" w:cs="仿宋_GB2312"/>
          <w:sz w:val="32"/>
          <w:szCs w:val="32"/>
          <w:lang w:eastAsia="zh-CN"/>
        </w:rPr>
        <w:t>，项目支出绩效自评报告、项目支出绩效目标自评表、2021年100万元以上（含）特定目标类部门预算项目绩效目标自评和自评报告见附件（第四部分）</w:t>
      </w:r>
      <w:r>
        <w:rPr>
          <w:rFonts w:hint="eastAsia" w:ascii="仿宋_GB2312" w:hAnsi="仿宋_GB2312" w:eastAsia="仿宋_GB2312" w:cs="仿宋_GB2312"/>
          <w:sz w:val="32"/>
          <w:szCs w:val="32"/>
        </w:rPr>
        <w:t>。</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86" w:name="_Toc15377225"/>
      <w:bookmarkStart w:id="87" w:name="_Toc63"/>
      <w:bookmarkStart w:id="88" w:name="_Toc15396613"/>
      <w:r>
        <w:rPr>
          <w:rFonts w:hint="eastAsia" w:ascii="黑体" w:hAnsi="黑体" w:eastAsia="黑体"/>
          <w:sz w:val="44"/>
          <w:szCs w:val="44"/>
        </w:rPr>
        <w:t>名</w:t>
      </w:r>
      <w:r>
        <w:rPr>
          <w:rStyle w:val="26"/>
          <w:rFonts w:hint="eastAsia" w:ascii="黑体" w:hAnsi="黑体" w:eastAsia="黑体"/>
          <w:b w:val="0"/>
        </w:rPr>
        <w:t>词解释</w:t>
      </w:r>
      <w:bookmarkEnd w:id="86"/>
      <w:bookmarkEnd w:id="87"/>
      <w:bookmarkEnd w:id="88"/>
    </w:p>
    <w:p>
      <w:pPr>
        <w:spacing w:line="600" w:lineRule="exact"/>
        <w:jc w:val="left"/>
        <w:rPr>
          <w:rFonts w:ascii="宋体"/>
          <w:b/>
          <w:sz w:val="44"/>
          <w:szCs w:val="44"/>
        </w:rPr>
      </w:pPr>
    </w:p>
    <w:p>
      <w:pPr>
        <w:pStyle w:val="24"/>
        <w:spacing w:line="560" w:lineRule="exact"/>
        <w:ind w:firstLine="640" w:firstLineChars="200"/>
        <w:outlineLvl w:val="1"/>
        <w:rPr>
          <w:rFonts w:ascii="仿宋_GB2312" w:eastAsia="仿宋_GB2312"/>
          <w:color w:val="auto"/>
          <w:sz w:val="32"/>
          <w:szCs w:val="32"/>
        </w:rPr>
      </w:pPr>
      <w:bookmarkStart w:id="89" w:name="_Toc1663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89"/>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事业收入：指事业单位开展专业业务活动及辅助活动取得的收入。如医疗诊断、检查、检验、手术、护理等。</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4"/>
        <w:spacing w:line="560" w:lineRule="exact"/>
        <w:ind w:firstLine="640" w:firstLineChars="200"/>
        <w:outlineLvl w:val="1"/>
        <w:rPr>
          <w:rFonts w:ascii="仿宋_GB2312" w:eastAsia="仿宋_GB2312"/>
          <w:color w:val="auto"/>
          <w:sz w:val="32"/>
          <w:szCs w:val="32"/>
        </w:rPr>
      </w:pPr>
      <w:bookmarkStart w:id="90" w:name="_Toc25660"/>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bookmarkEnd w:id="90"/>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4"/>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年末结转和结余：指单位按有关规定结转到下年或以后年度继续使用的资金。</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.科学技术支出（类）技术研究与开发（款）应用技术研究与开发（项）：指从事技术开发研究和近期可望取得实用价值的专项技术开发研究的支出。</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.科学技术支出（类）其他科学技术支出（款）其他科学技术支出（项）：指其他科学技术支出中除以上各种外用于科技方面的支出。</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.社会保障和就业支出（类）行政事业单位离退休（款）机关事业单位基本养老保险缴费支出（项）:指反映机关事业单位实施养老保险制度由单位缴纳的基本养老保险费支出。</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.社会保障和就业支出（类）行政事业单位离退休（款）机关事业单位职业年金缴费支出（项）:指反映机关事业单位实施养老保险制度由单位缴纳的职业年金支出。</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.社会保障和就业支出（类）行政事业单位离退休（款）其他行政事业单位离退休支出（项）: 指反映行政事业单位开支的其他离退休支出。</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.医疗卫生与计划生育支出（类）公立医院（款）综合医院（项）: 指反映卫计计生委所属城市综合性医院开展医疗业务活动等方面的支出。</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.医疗卫生与计划生育支出（类）行政事业单位医疗支出（款）事业单位医疗支出（项）: 指反映单位为职工缴纳的基本医疗保险费。</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医疗卫生与计划生育支出（类）其他医疗卫生与计划生育支出（款）其他医疗卫生与计划生育支出（项）:指卫计委所属其他医疗卫生机构基本运行和开展业务活动的支出(其中包括医院物联网智慧护理管理系统等信息化专项支出);以及卫计委部门机动经费，主要用于部门增人增资、政策性因素等造成的人员经费不足。</w:t>
      </w:r>
    </w:p>
    <w:p>
      <w:pPr>
        <w:pStyle w:val="24"/>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.住房保障支出（类）住房改革支出（款）住房公积金（项）: 指反映单位按规定为职工缴纳的住房公积金。</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w:t>
      </w:r>
      <w:r>
        <w:rPr>
          <w:rFonts w:ascii="仿宋" w:hAnsi="仿宋" w:eastAsia="仿宋"/>
          <w:b/>
          <w:sz w:val="32"/>
          <w:szCs w:val="32"/>
        </w:rPr>
        <w:t>20</w:t>
      </w:r>
      <w:r>
        <w:rPr>
          <w:rFonts w:hint="eastAsia" w:ascii="仿宋" w:hAnsi="仿宋" w:eastAsia="仿宋"/>
          <w:b/>
          <w:sz w:val="32"/>
          <w:szCs w:val="32"/>
        </w:rPr>
        <w:t>21年政府收支分类科目》增减内容。）</w:t>
      </w:r>
    </w:p>
    <w:p>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center"/>
        <w:rPr>
          <w:rStyle w:val="26"/>
          <w:rFonts w:ascii="黑体" w:hAnsi="黑体" w:eastAsia="黑体"/>
          <w:b w:val="0"/>
        </w:rPr>
      </w:pPr>
      <w:r>
        <w:rPr>
          <w:rFonts w:hint="eastAsia" w:ascii="仿宋" w:hAnsi="仿宋" w:eastAsia="仿宋"/>
          <w:b/>
          <w:sz w:val="32"/>
          <w:szCs w:val="32"/>
        </w:rPr>
        <w:t>（名词解释部分请根据各部门实际列支情况罗列，并根据本部门职责职能增减名词解释内容。）</w:t>
      </w:r>
      <w:bookmarkStart w:id="91" w:name="_Toc15377226"/>
      <w:r>
        <w:rPr>
          <w:rFonts w:ascii="宋体"/>
          <w:b/>
          <w:sz w:val="44"/>
          <w:szCs w:val="44"/>
        </w:rPr>
        <w:br w:type="page"/>
      </w:r>
      <w:bookmarkStart w:id="92" w:name="_Toc15396614"/>
      <w:r>
        <w:rPr>
          <w:rFonts w:hint="eastAsia" w:ascii="黑体" w:hAnsi="黑体" w:eastAsia="黑体"/>
          <w:sz w:val="44"/>
          <w:szCs w:val="44"/>
        </w:rPr>
        <w:t>第</w:t>
      </w:r>
      <w:r>
        <w:rPr>
          <w:rStyle w:val="26"/>
          <w:rFonts w:hint="eastAsia" w:ascii="黑体" w:hAnsi="黑体" w:eastAsia="黑体"/>
          <w:b w:val="0"/>
        </w:rPr>
        <w:t>四部分 附件</w:t>
      </w:r>
      <w:bookmarkEnd w:id="92"/>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方正小标宋简体" w:hAnsi="宋体" w:eastAsia="方正小标宋简体"/>
          <w:kern w:val="0"/>
          <w:sz w:val="40"/>
          <w:szCs w:val="44"/>
          <w:lang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eastAsia="zh-CN"/>
        </w:rPr>
        <w:t>凉山彝族自治州第一人民医院</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2"/>
        <w:ind w:firstLine="640" w:firstLineChars="200"/>
        <w:rPr>
          <w:rFonts w:hint="eastAsia"/>
          <w:sz w:val="32"/>
          <w:szCs w:val="32"/>
          <w:lang w:val="zh-CN"/>
        </w:rPr>
      </w:pPr>
      <w:r>
        <w:rPr>
          <w:rFonts w:hint="eastAsia"/>
          <w:sz w:val="32"/>
          <w:szCs w:val="32"/>
          <w:lang w:val="zh-CN"/>
        </w:rPr>
        <w:t>医院设院本部（顺城街院区）、马道院区、长安院区暨凉山州传染病医院三个院区，编制床位834张，开放床位1633余张。总占地116.13亩（院本部32.54亩、马道院区47.77亩、长安院区35.82亩），总建筑面积92700㎡，业务用房85000㎡。</w:t>
      </w:r>
    </w:p>
    <w:p>
      <w:pPr>
        <w:pStyle w:val="2"/>
        <w:rPr>
          <w:sz w:val="32"/>
          <w:szCs w:val="32"/>
          <w:lang w:val="zh-CN"/>
        </w:rPr>
      </w:pPr>
      <w:r>
        <w:rPr>
          <w:rFonts w:hint="eastAsia"/>
          <w:sz w:val="32"/>
          <w:szCs w:val="32"/>
          <w:lang w:val="zh-CN"/>
        </w:rPr>
        <w:t>医院于2008年11月通过国家三级甲等综合医院评审，成为我省民族地区最早的一家三级甲等综合医院。是“卫生部紧急救援网络医院”“重庆医科大学附属凉山临床学院”“西南医科大学附属医院（非直管）”“省医学科学院·省人民医院（集团）网络医院”“凉山州红十字医院”“凉山州红十字急救中心”“凉山州突发性公共卫生事件医疗救援系统医院”。</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pStyle w:val="2"/>
        <w:ind w:firstLine="640" w:firstLineChars="200"/>
        <w:rPr>
          <w:sz w:val="32"/>
          <w:szCs w:val="32"/>
          <w:lang w:val="zh-CN"/>
        </w:rPr>
      </w:pPr>
      <w:r>
        <w:rPr>
          <w:rFonts w:hint="eastAsia"/>
          <w:sz w:val="32"/>
          <w:szCs w:val="32"/>
          <w:lang w:val="zh-CN"/>
        </w:rPr>
        <w:t>医院坚持以维护民族团结为基础、以共同进步和发展为目标，以创建活动为载体，组织全院干部职工结合本职业务工作积极投身创建活动，认真贯彻落实党的民族政策，把加强民族团结作为推进医院精神文明建设的重要组织部分，作为凝聚人心、共同做好服务群众健康工作的重要保证，为民族团结工作注入了新的内涵，积极为民族地区的社会发展和全州经济建设做好服务工作，努力实现全州各民族的共同繁荣和发展。全院职工秉承“全心全意为各族群众健康服务”的宗旨，坚持“仁医、仁术、同心、同德”的院训，以科学发展观为指导，不断提高团队素质、医疗服务质量和教学科研学术水平，努力构建“医疗服务放心医院，民族团结模范医院”。</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pStyle w:val="2"/>
        <w:ind w:firstLine="640" w:firstLineChars="200"/>
        <w:rPr>
          <w:sz w:val="32"/>
          <w:szCs w:val="32"/>
          <w:lang w:val="zh-CN"/>
        </w:rPr>
      </w:pPr>
      <w:r>
        <w:rPr>
          <w:rFonts w:hint="eastAsia"/>
          <w:sz w:val="32"/>
          <w:szCs w:val="32"/>
          <w:lang w:val="zh-CN"/>
        </w:rPr>
        <w:t>截止2021年末共有在编职工802人，编外长聘1135人，共计1937人。其他专业技术人员，工程技术人员，行政后勤及管理人员共265人（占比13.68%）。卫生专业技术人员1672人（占比86.32%），其中：医师560人（主任医师53人，副主任医师142人，主治医师170人，住院医师195人）；注册护士915人（其中：主任护师4人，副主任护师61人）。药师80人，检验，放射，康复等技师117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pStyle w:val="2"/>
        <w:ind w:firstLine="640" w:firstLineChars="200"/>
        <w:rPr>
          <w:sz w:val="32"/>
          <w:szCs w:val="32"/>
          <w:lang w:val="zh-CN"/>
        </w:rPr>
      </w:pPr>
      <w:r>
        <w:rPr>
          <w:rFonts w:hint="eastAsia"/>
          <w:sz w:val="32"/>
          <w:szCs w:val="32"/>
          <w:lang w:val="zh-CN"/>
        </w:rPr>
        <w:t>2021年凉山州第一人民医院共收到财政拨款收入8757.44万元，其中：一般公共预算财政拨款8757.44万元，占总收入的100%。</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pStyle w:val="2"/>
        <w:ind w:firstLine="640" w:firstLineChars="200"/>
        <w:rPr>
          <w:lang w:val="zh-CN"/>
        </w:rPr>
      </w:pPr>
      <w:r>
        <w:rPr>
          <w:rFonts w:hint="eastAsia"/>
          <w:sz w:val="32"/>
          <w:szCs w:val="32"/>
          <w:lang w:val="zh-CN"/>
        </w:rPr>
        <w:t>2021年凉山州第一人民医院财政资金支出合计9708.86万元，其中基本支出6216.61万元，占64.03%；项目支出3492.25万元，占35.97%。</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我院在预算编制过程中，部门绩效目标制定、目标完成、支出控制、预算动态调整、执行进度、预算完成情况都是根据具体任务的开展情况来完成。</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人员类：我院属于差额拨款单位，按照财政供养人员，进行预算编制</w:t>
      </w:r>
      <w:r>
        <w:rPr>
          <w:rFonts w:hint="eastAsia" w:ascii="仿宋_GB2312" w:hAnsi="宋体" w:eastAsia="仿宋_GB2312" w:cs="宋体"/>
          <w:kern w:val="0"/>
          <w:sz w:val="32"/>
          <w:szCs w:val="32"/>
          <w:shd w:val="clear" w:color="auto" w:fill="FFFFFF"/>
          <w:lang w:val="en-US" w:eastAsia="zh-CN"/>
        </w:rPr>
        <w:t>，主要包括：基本工资、津贴补贴、绩效工资、机关事业单位基本养老保险缴费、职业年金缴费、职工基本医疗保险缴费、其他社会保障缴费、其他工资福利支出、离休费，预算执行均严格按照规定执行，预算完成100%，无违规纪律。</w:t>
      </w:r>
    </w:p>
    <w:p>
      <w:pPr>
        <w:widowControl/>
        <w:adjustRightInd w:val="0"/>
        <w:snapToGrid w:val="0"/>
        <w:spacing w:line="572" w:lineRule="exact"/>
        <w:ind w:firstLine="640" w:firstLineChars="200"/>
        <w:contextualSpacing/>
        <w:jc w:val="left"/>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eastAsia="zh-CN"/>
        </w:rPr>
        <w:t>运转类：运转类包括公用经费和其他运转类预算，主要为补助我院财政供养人员体检费及机关运转类传染病院定额补助，预算执行均专款专用，无违规操作行为，预算完成</w:t>
      </w:r>
      <w:r>
        <w:rPr>
          <w:rFonts w:hint="eastAsia" w:ascii="仿宋_GB2312" w:hAnsi="宋体" w:eastAsia="仿宋_GB2312" w:cs="宋体"/>
          <w:kern w:val="0"/>
          <w:sz w:val="32"/>
          <w:szCs w:val="32"/>
          <w:shd w:val="clear" w:color="auto" w:fill="FFFFFF"/>
          <w:lang w:val="en-US" w:eastAsia="zh-CN"/>
        </w:rPr>
        <w:t>100%。</w:t>
      </w:r>
    </w:p>
    <w:p>
      <w:pPr>
        <w:widowControl/>
        <w:adjustRightInd w:val="0"/>
        <w:snapToGrid w:val="0"/>
        <w:spacing w:line="572"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宋体" w:eastAsia="仿宋_GB2312" w:cs="宋体"/>
          <w:kern w:val="0"/>
          <w:sz w:val="32"/>
          <w:szCs w:val="32"/>
          <w:shd w:val="clear" w:color="auto" w:fill="FFFFFF"/>
          <w:lang w:val="zh-CN" w:eastAsia="zh-CN"/>
        </w:rPr>
        <w:t>特定目标类：我院预算有两个项目，</w:t>
      </w:r>
      <w:r>
        <w:rPr>
          <w:rFonts w:hint="eastAsia" w:ascii="仿宋_GB2312" w:hAnsi="仿宋_GB2312" w:eastAsia="仿宋_GB2312" w:cs="仿宋_GB2312"/>
          <w:sz w:val="32"/>
          <w:szCs w:val="32"/>
          <w:lang w:val="en-US" w:eastAsia="zh-CN"/>
        </w:rPr>
        <w:t>2021年非税收入安排-维修费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和2</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1年州一医院院外招标预算项目，院外招标预算项目为自有资金。</w:t>
      </w:r>
    </w:p>
    <w:p>
      <w:pPr>
        <w:widowControl/>
        <w:adjustRightInd w:val="0"/>
        <w:snapToGrid w:val="0"/>
        <w:spacing w:line="572"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以上预算项目资</w:t>
      </w:r>
      <w:r>
        <w:rPr>
          <w:rFonts w:hint="eastAsia" w:ascii="仿宋_GB2312" w:hAnsi="仿宋_GB2312" w:eastAsia="仿宋_GB2312" w:cs="仿宋_GB2312"/>
          <w:sz w:val="32"/>
          <w:szCs w:val="32"/>
          <w:lang w:val="zh-CN" w:eastAsia="zh-CN"/>
        </w:rPr>
        <w:t>金均严格按照批准的用途专款专用，专项、专人审批开支，由财务统一管理，实行专账核算，严格执行财务管理制度。资金使用支付均明确资金用途和支付额度等，报销的原始凭证和手续均完善，规范进行，无违规违纪，每笔资金均及时处理完毕。</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专项项目资金</w:t>
      </w:r>
      <w:r>
        <w:rPr>
          <w:rFonts w:hint="eastAsia" w:ascii="仿宋_GB2312" w:hAnsi="宋体" w:eastAsia="仿宋_GB2312" w:cs="仿宋_GB2312"/>
          <w:kern w:val="0"/>
          <w:sz w:val="32"/>
          <w:szCs w:val="32"/>
          <w:shd w:val="clear" w:color="auto" w:fill="FFFFFF"/>
          <w:lang w:val="zh-CN"/>
        </w:rPr>
        <w:t>都是根据相关部门下达的任务目标分配</w:t>
      </w:r>
      <w:r>
        <w:rPr>
          <w:rFonts w:hint="eastAsia" w:ascii="仿宋_GB2312" w:hAnsi="宋体" w:eastAsia="仿宋_GB2312" w:cs="宋体"/>
          <w:kern w:val="0"/>
          <w:sz w:val="32"/>
          <w:szCs w:val="32"/>
          <w:shd w:val="clear" w:color="auto" w:fill="FFFFFF"/>
          <w:lang w:val="zh-CN"/>
        </w:rPr>
        <w:t>资金任务，严格按相关任务分配到归口管理科室，例如：艾滋病专项由长安分院管理资金的使用，项目开展的详细计划以及项目开展过程中的详细资料。规培资金由科教科安排使用，其他医疗相关资金由医务科安排、分配和执行。总体来说我院专项资金管理程序严密、规划合理、结果符合、分配科学、分配及时。</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我院各科室对项目使用结果的自评质量良好，绩效目标按任务要求设定，严格按照任务目标执行，按质按量的完成相关任务，唯一的问题是由于受疫情影响，部分项目开展推迟，资金使用率偏低。</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我院各科室对项目使用结果的自评质量良好，绩效目标按任务要求设定，严格按照任务目标执行，按质按量的完成相关任务，唯一的问题是由于受疫情影响，部分项目开展推迟，资金使用使用率偏低。</w:t>
      </w:r>
    </w:p>
    <w:p>
      <w:pPr>
        <w:widowControl/>
        <w:adjustRightInd w:val="0"/>
        <w:snapToGrid w:val="0"/>
        <w:spacing w:line="576" w:lineRule="exact"/>
        <w:ind w:firstLine="640" w:firstLineChars="200"/>
        <w:contextualSpacing/>
        <w:jc w:val="left"/>
        <w:rPr>
          <w:rFonts w:hint="eastAsia" w:ascii="黑体" w:hAnsi="宋体" w:eastAsia="黑体" w:cs="宋体"/>
          <w:kern w:val="0"/>
          <w:sz w:val="32"/>
          <w:szCs w:val="32"/>
          <w:shd w:val="clear" w:color="auto" w:fill="FFFFFF"/>
          <w:lang w:eastAsia="zh-CN"/>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2"/>
        <w:ind w:firstLine="640" w:firstLineChars="200"/>
        <w:rPr>
          <w:sz w:val="32"/>
          <w:szCs w:val="32"/>
          <w:lang w:val="zh-CN"/>
        </w:rPr>
      </w:pPr>
      <w:r>
        <w:rPr>
          <w:rFonts w:hint="eastAsia"/>
          <w:sz w:val="32"/>
          <w:szCs w:val="32"/>
          <w:lang w:val="zh-CN"/>
        </w:rPr>
        <w:t>根据凉山州2021年部门整体支出绩效评价指标体系，州一医院自评得分为81.12分（满分为90分）。</w:t>
      </w:r>
    </w:p>
    <w:p>
      <w:pPr>
        <w:widowControl/>
        <w:numPr>
          <w:ilvl w:val="0"/>
          <w:numId w:val="5"/>
        </w:numPr>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存在问题。</w:t>
      </w:r>
    </w:p>
    <w:p>
      <w:pPr>
        <w:pStyle w:val="2"/>
        <w:numPr>
          <w:ilvl w:val="0"/>
          <w:numId w:val="0"/>
        </w:numPr>
        <w:ind w:firstLine="640" w:firstLineChars="200"/>
        <w:rPr>
          <w:sz w:val="32"/>
          <w:szCs w:val="32"/>
          <w:lang w:val="zh-CN"/>
        </w:rPr>
      </w:pPr>
      <w:r>
        <w:rPr>
          <w:rFonts w:hint="eastAsia"/>
          <w:sz w:val="32"/>
          <w:szCs w:val="32"/>
          <w:lang w:val="zh-CN"/>
        </w:rPr>
        <w:t>财政专项资金都是根据相关部门直接下达，故年初未进行相关资金的预算，所以无项目事前绩效目标评估和评价，事前绩效评估部分有所缺失。另外，部分专项资金执行进度缓慢。我院在财政专项支出进度和实效性上还有待提高。</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ind w:firstLine="640" w:firstLineChars="200"/>
        <w:rPr>
          <w:sz w:val="32"/>
          <w:szCs w:val="32"/>
          <w:lang w:val="zh-CN"/>
        </w:rPr>
      </w:pPr>
      <w:r>
        <w:rPr>
          <w:rFonts w:hint="eastAsia"/>
          <w:sz w:val="32"/>
          <w:szCs w:val="32"/>
          <w:lang w:val="zh-CN"/>
        </w:rPr>
        <w:t>下一步我院将不断通过多科协作，加强沟通，使财政资金的作用发挥到最大，减少资金的沉淀，及时根据资金下达情况制定详细的资金使用计划，按任务要求，按时按质按量的完成任务。</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t>附件</w:t>
      </w:r>
    </w:p>
    <w:p>
      <w:pPr>
        <w:widowControl w:val="0"/>
        <w:spacing w:line="560" w:lineRule="exact"/>
        <w:jc w:val="center"/>
        <w:rPr>
          <w:rFonts w:hint="eastAsia"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医疗服务能力与保障能力提升（公立医院综合改革）项目支出绩效自评报告</w:t>
      </w:r>
    </w:p>
    <w:p>
      <w:pPr>
        <w:widowControl w:val="0"/>
        <w:spacing w:line="560" w:lineRule="exact"/>
        <w:jc w:val="both"/>
        <w:rPr>
          <w:rFonts w:ascii="宋体" w:hAnsi="??" w:eastAsia="宋体" w:cs="Times New Roman"/>
          <w:color w:val="auto"/>
          <w:kern w:val="2"/>
          <w:sz w:val="32"/>
          <w:szCs w:val="32"/>
          <w:lang w:val="zh-CN" w:eastAsia="zh-CN" w:bidi="ar-SA"/>
        </w:rPr>
      </w:pPr>
    </w:p>
    <w:p>
      <w:pPr>
        <w:adjustRightInd w:val="0"/>
        <w:snapToGrid w:val="0"/>
        <w:spacing w:line="560" w:lineRule="exact"/>
        <w:ind w:firstLine="720"/>
        <w:rPr>
          <w:rFonts w:ascii="黑体" w:hAnsi="宋体" w:eastAsia="黑体"/>
          <w:sz w:val="32"/>
          <w:szCs w:val="22"/>
          <w:lang w:val="zh-CN"/>
        </w:rPr>
      </w:pPr>
      <w:r>
        <w:rPr>
          <w:rFonts w:hint="eastAsia" w:ascii="黑体" w:hAnsi="宋体" w:eastAsia="黑体"/>
          <w:sz w:val="32"/>
          <w:szCs w:val="22"/>
        </w:rPr>
        <w:t>一、</w:t>
      </w:r>
      <w:r>
        <w:rPr>
          <w:rFonts w:hint="eastAsia" w:ascii="黑体" w:hAnsi="宋体" w:eastAsia="黑体"/>
          <w:sz w:val="32"/>
          <w:szCs w:val="22"/>
          <w:lang w:val="zh-CN"/>
        </w:rPr>
        <w:t>项目概况</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（一）项目资金申报及批复情况。</w:t>
      </w:r>
      <w:r>
        <w:rPr>
          <w:rFonts w:hint="eastAsia" w:ascii="仿宋_GB2312" w:hAnsi="宋体" w:eastAsia="仿宋_GB2312"/>
          <w:sz w:val="32"/>
          <w:szCs w:val="22"/>
        </w:rPr>
        <w:t>医疗服务能力与保障能力提升（公立医院综合改革）</w:t>
      </w:r>
      <w:r>
        <w:rPr>
          <w:rFonts w:hint="eastAsia" w:ascii="仿宋_GB2312" w:hAnsi="宋体" w:eastAsia="仿宋_GB2312"/>
          <w:sz w:val="32"/>
          <w:szCs w:val="22"/>
          <w:lang w:val="zh-CN"/>
        </w:rPr>
        <w:t>补助资金，项目的总体任务目标，以及资金分配明细和具体任务要求主要根据上级主管部门</w:t>
      </w:r>
      <w:r>
        <w:rPr>
          <w:rFonts w:hint="eastAsia" w:ascii="仿宋_GB2312" w:hAnsi="宋体" w:eastAsia="仿宋_GB2312"/>
          <w:sz w:val="32"/>
          <w:szCs w:val="22"/>
          <w:lang w:val="zh-CN" w:eastAsia="zh-CN"/>
        </w:rPr>
        <w:t>要求执行</w:t>
      </w:r>
      <w:r>
        <w:rPr>
          <w:rFonts w:hint="eastAsia" w:ascii="仿宋_GB2312" w:hAnsi="宋体" w:eastAsia="仿宋_GB2312"/>
          <w:sz w:val="32"/>
          <w:szCs w:val="22"/>
          <w:lang w:val="zh-CN"/>
        </w:rPr>
        <w:t>，按照文件要求制定项目的工作开展计划以及资金使用计划。该项目资金申报、批复等符合资金管理办法相关规定。</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（二）项目绩效目标。</w:t>
      </w:r>
      <w:r>
        <w:rPr>
          <w:rFonts w:hint="eastAsia" w:ascii="仿宋_GB2312" w:hAnsi="宋体" w:eastAsia="仿宋_GB2312"/>
          <w:sz w:val="32"/>
          <w:szCs w:val="22"/>
          <w:lang w:val="zh-CN"/>
        </w:rPr>
        <w:t>补助资金用于深化医院综合改革，提高医院医疗服务能力，改善医疗服务等医院综合医疗服务能力提升，提高感染者和病人的生活质量。项目实施预计2021年内完成。</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（三）项目资金申报相符性。</w:t>
      </w:r>
      <w:r>
        <w:rPr>
          <w:rFonts w:hint="eastAsia" w:ascii="仿宋_GB2312" w:hAnsi="宋体" w:eastAsia="仿宋_GB2312"/>
          <w:sz w:val="32"/>
          <w:szCs w:val="22"/>
          <w:lang w:val="zh-CN"/>
        </w:rPr>
        <w:t>项目申报内容与具体实施内容相符、申报目标合理可行。</w:t>
      </w: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二、项目实施及管理情况</w:t>
      </w:r>
    </w:p>
    <w:p>
      <w:pPr>
        <w:adjustRightInd w:val="0"/>
        <w:snapToGrid w:val="0"/>
        <w:spacing w:line="560" w:lineRule="exact"/>
        <w:ind w:firstLine="720"/>
        <w:rPr>
          <w:rFonts w:ascii="楷体_GB2312" w:hAnsi="宋体" w:eastAsia="楷体_GB2312"/>
          <w:sz w:val="32"/>
          <w:szCs w:val="22"/>
          <w:lang w:val="zh-CN"/>
        </w:rPr>
      </w:pPr>
      <w:r>
        <w:rPr>
          <w:rFonts w:ascii="仿宋_GB2312" w:hAnsi="宋体" w:eastAsia="仿宋_GB2312"/>
          <w:sz w:val="32"/>
          <w:szCs w:val="22"/>
          <w:lang w:val="zh-CN"/>
        </w:rPr>
        <w:tab/>
      </w:r>
      <w:r>
        <w:rPr>
          <w:rFonts w:hint="eastAsia" w:ascii="楷体_GB2312" w:hAnsi="宋体" w:eastAsia="楷体_GB2312"/>
          <w:sz w:val="32"/>
          <w:szCs w:val="22"/>
          <w:lang w:val="zh-CN"/>
        </w:rPr>
        <w:t>（一）资金计划、到位及使用情况。</w:t>
      </w:r>
    </w:p>
    <w:p>
      <w:pPr>
        <w:adjustRightInd w:val="0"/>
        <w:snapToGrid w:val="0"/>
        <w:spacing w:line="560" w:lineRule="exact"/>
        <w:ind w:firstLine="720"/>
        <w:rPr>
          <w:rFonts w:ascii="仿宋_GB2312" w:hAnsi="宋体" w:eastAsia="仿宋_GB2312"/>
          <w:sz w:val="32"/>
          <w:szCs w:val="22"/>
        </w:rPr>
      </w:pPr>
      <w:r>
        <w:rPr>
          <w:rFonts w:ascii="楷体_GB2312" w:hAnsi="宋体" w:eastAsia="楷体_GB2312"/>
          <w:sz w:val="32"/>
          <w:szCs w:val="22"/>
          <w:lang w:val="zh-CN"/>
        </w:rPr>
        <w:t>1</w:t>
      </w:r>
      <w:r>
        <w:rPr>
          <w:rFonts w:hint="eastAsia" w:ascii="楷体_GB2312" w:hAnsi="宋体" w:eastAsia="楷体_GB2312"/>
          <w:sz w:val="32"/>
          <w:szCs w:val="22"/>
          <w:lang w:val="zh-CN"/>
        </w:rPr>
        <w:t>．资金计划及到位。</w:t>
      </w:r>
      <w:r>
        <w:rPr>
          <w:rFonts w:hint="eastAsia" w:ascii="仿宋_GB2312" w:hAnsi="宋体" w:eastAsia="仿宋_GB2312"/>
          <w:sz w:val="32"/>
          <w:szCs w:val="22"/>
          <w:lang w:val="zh-CN"/>
        </w:rPr>
        <w:t>根据凉财社[2021]8号文件，共计拨付我院</w:t>
      </w:r>
      <w:r>
        <w:rPr>
          <w:rFonts w:hint="eastAsia" w:ascii="仿宋_GB2312" w:hAnsi="宋体" w:eastAsia="仿宋_GB2312"/>
          <w:sz w:val="32"/>
          <w:szCs w:val="22"/>
        </w:rPr>
        <w:t>医疗服务能力与保障能力提升中央补助（公立医院综合改革）</w:t>
      </w:r>
      <w:r>
        <w:rPr>
          <w:rFonts w:hint="eastAsia" w:ascii="仿宋_GB2312" w:hAnsi="宋体" w:eastAsia="仿宋_GB2312"/>
          <w:sz w:val="32"/>
          <w:szCs w:val="22"/>
          <w:lang w:val="zh-CN"/>
        </w:rPr>
        <w:t>补助资金</w:t>
      </w:r>
      <w:r>
        <w:rPr>
          <w:rFonts w:hint="eastAsia" w:ascii="仿宋_GB2312" w:hAnsi="宋体" w:eastAsia="仿宋_GB2312"/>
          <w:sz w:val="32"/>
          <w:szCs w:val="22"/>
        </w:rPr>
        <w:t>91.19万元，</w:t>
      </w:r>
      <w:r>
        <w:rPr>
          <w:rFonts w:hint="eastAsia" w:ascii="仿宋_GB2312" w:hAnsi="宋体" w:eastAsia="仿宋_GB2312"/>
          <w:sz w:val="32"/>
          <w:szCs w:val="22"/>
          <w:lang w:val="zh-CN"/>
        </w:rPr>
        <w:t>资金已全部拨付到位。</w:t>
      </w:r>
    </w:p>
    <w:p>
      <w:pPr>
        <w:adjustRightInd w:val="0"/>
        <w:snapToGrid w:val="0"/>
        <w:spacing w:line="560" w:lineRule="exact"/>
        <w:ind w:firstLine="720"/>
        <w:outlineLvl w:val="1"/>
        <w:rPr>
          <w:rFonts w:hint="eastAsia" w:ascii="楷体_GB2312" w:hAnsi="宋体" w:eastAsia="楷体_GB2312"/>
          <w:sz w:val="32"/>
          <w:szCs w:val="22"/>
          <w:lang w:val="zh-CN"/>
        </w:rPr>
      </w:pPr>
      <w:bookmarkStart w:id="93" w:name="_Toc16968"/>
      <w:r>
        <w:rPr>
          <w:rFonts w:ascii="楷体_GB2312" w:hAnsi="宋体" w:eastAsia="楷体_GB2312"/>
          <w:sz w:val="32"/>
          <w:szCs w:val="22"/>
          <w:lang w:val="zh-CN"/>
        </w:rPr>
        <w:t>2</w:t>
      </w:r>
      <w:r>
        <w:rPr>
          <w:rFonts w:hint="eastAsia" w:ascii="楷体_GB2312" w:hAnsi="宋体" w:eastAsia="楷体_GB2312"/>
          <w:sz w:val="32"/>
          <w:szCs w:val="22"/>
          <w:lang w:val="zh-CN"/>
        </w:rPr>
        <w:t>．资金使用。</w:t>
      </w:r>
      <w:bookmarkEnd w:id="93"/>
    </w:p>
    <w:p>
      <w:pPr>
        <w:adjustRightInd w:val="0"/>
        <w:snapToGrid w:val="0"/>
        <w:spacing w:line="560" w:lineRule="exact"/>
        <w:ind w:firstLine="720"/>
        <w:rPr>
          <w:rFonts w:ascii="仿宋_GB2312" w:hAnsi="宋体" w:eastAsia="仿宋_GB2312"/>
          <w:sz w:val="32"/>
          <w:szCs w:val="22"/>
          <w:lang w:val="zh-CN"/>
        </w:rPr>
      </w:pPr>
      <w:r>
        <w:rPr>
          <w:rFonts w:hint="eastAsia" w:ascii="仿宋_GB2312" w:hAnsi="宋体" w:eastAsia="仿宋_GB2312"/>
          <w:sz w:val="32"/>
          <w:szCs w:val="22"/>
          <w:lang w:val="zh-CN"/>
        </w:rPr>
        <w:t>截止</w:t>
      </w:r>
      <w:r>
        <w:rPr>
          <w:rFonts w:hint="eastAsia" w:ascii="仿宋_GB2312" w:hAnsi="宋体" w:eastAsia="仿宋_GB2312"/>
          <w:sz w:val="32"/>
          <w:szCs w:val="22"/>
        </w:rPr>
        <w:t>2021年12月31日该</w:t>
      </w:r>
      <w:r>
        <w:rPr>
          <w:rFonts w:hint="eastAsia" w:ascii="仿宋_GB2312" w:hAnsi="宋体" w:eastAsia="仿宋_GB2312"/>
          <w:sz w:val="32"/>
          <w:szCs w:val="22"/>
          <w:lang w:val="zh-CN"/>
        </w:rPr>
        <w:t>项目资金实际支出</w:t>
      </w:r>
      <w:r>
        <w:rPr>
          <w:rFonts w:hint="eastAsia" w:ascii="仿宋_GB2312" w:hAnsi="宋体" w:eastAsia="仿宋_GB2312"/>
          <w:sz w:val="32"/>
          <w:szCs w:val="22"/>
        </w:rPr>
        <w:t>91.19万元</w:t>
      </w:r>
      <w:r>
        <w:rPr>
          <w:rFonts w:hint="eastAsia" w:ascii="仿宋_GB2312" w:hAnsi="宋体" w:eastAsia="仿宋_GB2312"/>
          <w:sz w:val="32"/>
          <w:szCs w:val="22"/>
          <w:lang w:val="zh-CN"/>
        </w:rPr>
        <w:t>，支出率</w:t>
      </w:r>
      <w:r>
        <w:rPr>
          <w:rFonts w:hint="eastAsia" w:ascii="仿宋_GB2312" w:hAnsi="宋体" w:eastAsia="仿宋_GB2312"/>
          <w:sz w:val="32"/>
          <w:szCs w:val="22"/>
        </w:rPr>
        <w:t>100%。</w:t>
      </w:r>
      <w:r>
        <w:rPr>
          <w:rFonts w:hint="eastAsia" w:ascii="仿宋_GB2312" w:hAnsi="宋体" w:eastAsia="仿宋_GB2312"/>
          <w:sz w:val="32"/>
          <w:szCs w:val="22"/>
          <w:lang w:val="zh-CN"/>
        </w:rPr>
        <w:t>资金主要用于购置螺旋CT、改善医疗服务能力、新冠肺炎疫情防控等工作，支付依据合规合法，资金支付与预算相符。</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（二）项目财务管理情况。</w:t>
      </w:r>
      <w:r>
        <w:rPr>
          <w:rFonts w:hint="eastAsia" w:ascii="仿宋_GB2312" w:hAnsi="宋体" w:eastAsia="仿宋_GB2312"/>
          <w:sz w:val="32"/>
          <w:szCs w:val="22"/>
          <w:lang w:val="zh-CN"/>
        </w:rPr>
        <w:t>该项目严格执行财务管理制度及项目相关规定执行。</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（三）项目组织实施情况。</w:t>
      </w:r>
      <w:r>
        <w:rPr>
          <w:rFonts w:hint="eastAsia" w:ascii="仿宋_GB2312" w:hAnsi="宋体" w:eastAsia="仿宋_GB2312"/>
          <w:sz w:val="32"/>
          <w:szCs w:val="22"/>
          <w:lang w:val="zh-CN"/>
        </w:rPr>
        <w:t>项目实施过程均严格按照资金用途使用，严格执行财务管理制度。</w:t>
      </w:r>
    </w:p>
    <w:p>
      <w:pPr>
        <w:adjustRightInd w:val="0"/>
        <w:snapToGrid w:val="0"/>
        <w:spacing w:line="560" w:lineRule="exact"/>
        <w:ind w:firstLine="720"/>
        <w:rPr>
          <w:rFonts w:ascii="仿宋_GB2312" w:hAnsi="宋体" w:eastAsia="仿宋_GB2312"/>
          <w:sz w:val="32"/>
          <w:szCs w:val="22"/>
          <w:lang w:val="zh-CN"/>
        </w:rPr>
      </w:pPr>
      <w:r>
        <w:rPr>
          <w:rFonts w:hint="eastAsia" w:ascii="黑体" w:hAnsi="宋体" w:eastAsia="黑体"/>
          <w:sz w:val="32"/>
          <w:szCs w:val="22"/>
        </w:rPr>
        <w:t>三、项目绩效情况</w:t>
      </w:r>
      <w:r>
        <w:rPr>
          <w:rFonts w:ascii="仿宋_GB2312" w:hAnsi="宋体" w:eastAsia="仿宋_GB2312"/>
          <w:sz w:val="32"/>
          <w:szCs w:val="22"/>
          <w:lang w:val="zh-CN"/>
        </w:rPr>
        <w:tab/>
      </w:r>
    </w:p>
    <w:p>
      <w:pPr>
        <w:adjustRightInd w:val="0"/>
        <w:snapToGrid w:val="0"/>
        <w:spacing w:line="560" w:lineRule="exact"/>
        <w:ind w:firstLine="720"/>
        <w:rPr>
          <w:rFonts w:hint="eastAsia" w:ascii="仿宋_GB2312" w:hAnsi="宋体" w:eastAsia="仿宋_GB2312"/>
          <w:sz w:val="32"/>
          <w:szCs w:val="22"/>
          <w:lang w:val="zh-CN"/>
        </w:rPr>
      </w:pPr>
      <w:r>
        <w:rPr>
          <w:rFonts w:hint="eastAsia" w:ascii="楷体_GB2312" w:hAnsi="宋体" w:eastAsia="楷体_GB2312"/>
          <w:sz w:val="32"/>
          <w:szCs w:val="22"/>
          <w:lang w:val="zh-CN"/>
        </w:rPr>
        <w:t>（一）项目完成情况。</w:t>
      </w:r>
      <w:r>
        <w:rPr>
          <w:rFonts w:hint="eastAsia" w:ascii="仿宋_GB2312" w:hAnsi="宋体" w:eastAsia="仿宋_GB2312"/>
          <w:sz w:val="32"/>
          <w:szCs w:val="22"/>
          <w:lang w:val="zh-CN"/>
        </w:rPr>
        <w:t>全方位深化医院综合改革，疫情防控设备有所升级，长安分院发热门诊配置螺旋CT一台，价值43.69万元，全面落实疫情预防控制措施，提高了发现率，对于州疫情防控指挥部安排下放疫苗接种数量任务率达到100%，住院患者及陪伴、全院职工、第三方人员核酸检测全覆盖，新冠肺炎疫情防控工作得到了提高。</w:t>
      </w:r>
    </w:p>
    <w:p>
      <w:pPr>
        <w:numPr>
          <w:ilvl w:val="0"/>
          <w:numId w:val="5"/>
        </w:numPr>
        <w:adjustRightInd w:val="0"/>
        <w:snapToGrid w:val="0"/>
        <w:spacing w:line="560" w:lineRule="exact"/>
        <w:ind w:left="0" w:leftChars="0" w:firstLine="640" w:firstLineChars="200"/>
        <w:rPr>
          <w:lang w:val="zh-CN"/>
        </w:rPr>
      </w:pPr>
      <w:r>
        <w:rPr>
          <w:rFonts w:hint="eastAsia" w:ascii="楷体_GB2312" w:hAnsi="宋体" w:eastAsia="楷体_GB2312"/>
          <w:sz w:val="32"/>
          <w:szCs w:val="22"/>
          <w:lang w:val="zh-CN"/>
        </w:rPr>
        <w:t>项目效益情况。</w:t>
      </w:r>
      <w:r>
        <w:rPr>
          <w:rFonts w:hint="eastAsia" w:ascii="仿宋_GB2312" w:hAnsi="宋体" w:eastAsia="仿宋_GB2312"/>
          <w:sz w:val="32"/>
          <w:szCs w:val="22"/>
          <w:lang w:val="zh-CN"/>
        </w:rPr>
        <w:t>在有效控制成本使用的情况下，提高了居民健康水平、公共卫生均等化水平，疫情处于低流行水平，提高了门诊患者、住院患者、全体职工满意度。</w:t>
      </w:r>
    </w:p>
    <w:p>
      <w:pPr>
        <w:pStyle w:val="2"/>
        <w:rPr>
          <w:lang w:val="zh-CN"/>
        </w:rPr>
      </w:pPr>
    </w:p>
    <w:tbl>
      <w:tblPr>
        <w:tblStyle w:val="13"/>
        <w:tblW w:w="8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140"/>
        <w:gridCol w:w="1275"/>
        <w:gridCol w:w="2160"/>
        <w:gridCol w:w="1665"/>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825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825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3"/>
                <w:lang w:val="en-US" w:eastAsia="zh-CN" w:bidi="ar"/>
              </w:rPr>
              <w:t>（</w:t>
            </w:r>
            <w:r>
              <w:rPr>
                <w:rStyle w:val="34"/>
                <w:rFonts w:eastAsia="宋体"/>
                <w:lang w:val="en-US" w:eastAsia="zh-CN" w:bidi="ar"/>
              </w:rPr>
              <w:t xml:space="preserve"> 2021 </w:t>
            </w:r>
            <w:r>
              <w:rPr>
                <w:rStyle w:val="33"/>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医疗服务能力与保障能力提升（公立医院综合改革）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4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3"/>
                <w:lang w:val="en-US" w:eastAsia="zh-CN" w:bidi="ar"/>
              </w:rPr>
              <w:t>预算</w:t>
            </w:r>
            <w:r>
              <w:rPr>
                <w:rStyle w:val="33"/>
                <w:lang w:val="en-US" w:eastAsia="zh-CN" w:bidi="ar"/>
              </w:rPr>
              <w:br w:type="textWrapping"/>
            </w:r>
            <w:r>
              <w:rPr>
                <w:rStyle w:val="33"/>
                <w:lang w:val="en-US" w:eastAsia="zh-CN" w:bidi="ar"/>
              </w:rPr>
              <w:t>执行</w:t>
            </w:r>
            <w:r>
              <w:rPr>
                <w:rStyle w:val="33"/>
                <w:lang w:val="en-US" w:eastAsia="zh-CN" w:bidi="ar"/>
              </w:rPr>
              <w:br w:type="textWrapping"/>
            </w:r>
            <w:r>
              <w:rPr>
                <w:rStyle w:val="33"/>
                <w:lang w:val="en-US" w:eastAsia="zh-CN" w:bidi="ar"/>
              </w:rPr>
              <w:t>情况</w:t>
            </w:r>
            <w:r>
              <w:rPr>
                <w:rStyle w:val="33"/>
                <w:lang w:val="en-US" w:eastAsia="zh-CN" w:bidi="ar"/>
              </w:rPr>
              <w:br w:type="textWrapping"/>
            </w:r>
            <w:r>
              <w:rPr>
                <w:rStyle w:val="35"/>
                <w:lang w:val="en-US" w:eastAsia="zh-CN" w:bidi="ar"/>
              </w:rPr>
              <w:t>（万元）</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91.19</w:t>
            </w:r>
          </w:p>
        </w:tc>
        <w:tc>
          <w:tcPr>
            <w:tcW w:w="166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深化医院综合改革，建立医院专科联盟，紧密型医联体、医共体建设，现代医院管理制度试点，疫情防控，州级质控体系建设，改善医疗服务等医院综合医疗服务能力提升。</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改善</w:t>
            </w:r>
            <w:r>
              <w:rPr>
                <w:rFonts w:hint="eastAsia" w:ascii="宋体" w:hAnsi="宋体" w:cs="宋体"/>
                <w:i w:val="0"/>
                <w:iCs w:val="0"/>
                <w:color w:val="000000"/>
                <w:kern w:val="0"/>
                <w:sz w:val="24"/>
                <w:szCs w:val="24"/>
                <w:u w:val="none"/>
                <w:lang w:val="en-US" w:eastAsia="zh-CN" w:bidi="ar"/>
              </w:rPr>
              <w:t>了</w:t>
            </w:r>
            <w:r>
              <w:rPr>
                <w:rFonts w:hint="eastAsia" w:ascii="宋体" w:hAnsi="宋体" w:eastAsia="宋体" w:cs="宋体"/>
                <w:i w:val="0"/>
                <w:iCs w:val="0"/>
                <w:color w:val="000000"/>
                <w:kern w:val="0"/>
                <w:sz w:val="24"/>
                <w:szCs w:val="24"/>
                <w:u w:val="none"/>
                <w:lang w:val="en-US" w:eastAsia="zh-CN" w:bidi="ar"/>
              </w:rPr>
              <w:t>医疗服务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医院综合能力</w:t>
            </w:r>
            <w:r>
              <w:rPr>
                <w:rFonts w:hint="eastAsia" w:ascii="宋体" w:hAnsi="宋体" w:cs="宋体"/>
                <w:i w:val="0"/>
                <w:iCs w:val="0"/>
                <w:color w:val="000000"/>
                <w:kern w:val="0"/>
                <w:sz w:val="24"/>
                <w:szCs w:val="24"/>
                <w:u w:val="none"/>
                <w:lang w:val="en-US" w:eastAsia="zh-CN" w:bidi="ar"/>
              </w:rPr>
              <w:t>得到了</w:t>
            </w:r>
            <w:r>
              <w:rPr>
                <w:rFonts w:hint="eastAsia" w:ascii="宋体" w:hAnsi="宋体" w:eastAsia="宋体" w:cs="宋体"/>
                <w:i w:val="0"/>
                <w:iCs w:val="0"/>
                <w:color w:val="000000"/>
                <w:kern w:val="0"/>
                <w:sz w:val="24"/>
                <w:szCs w:val="24"/>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完成州疫情防控指挥部安排下放疫苗接种数量任务率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紧密型医联体、医共体建设</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住院患者及陪伴、全院职工、第三方人员核酸检测全覆盖</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按计划及时使用资金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按时使用</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支持螺旋CT设备经费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≤45万元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全民健康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进一步改善医疗健康服务能力</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进一步改善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医院职工满意度</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医联体、医共体参与单位满意度</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57"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adjustRightInd w:val="0"/>
        <w:snapToGrid w:val="0"/>
        <w:spacing w:line="560" w:lineRule="exact"/>
        <w:ind w:firstLine="640" w:firstLineChars="200"/>
        <w:rPr>
          <w:rFonts w:hint="eastAsia" w:ascii="黑体" w:hAnsi="宋体" w:eastAsia="黑体"/>
          <w:sz w:val="32"/>
          <w:szCs w:val="22"/>
        </w:rPr>
      </w:pPr>
    </w:p>
    <w:p>
      <w:pPr>
        <w:adjustRightInd w:val="0"/>
        <w:snapToGrid w:val="0"/>
        <w:spacing w:line="560" w:lineRule="exact"/>
        <w:ind w:firstLine="640" w:firstLineChars="200"/>
        <w:rPr>
          <w:rFonts w:ascii="黑体" w:hAnsi="宋体" w:eastAsia="黑体"/>
          <w:sz w:val="32"/>
          <w:szCs w:val="22"/>
        </w:rPr>
      </w:pPr>
      <w:r>
        <w:rPr>
          <w:rFonts w:hint="eastAsia" w:ascii="黑体" w:hAnsi="宋体" w:eastAsia="黑体"/>
          <w:sz w:val="32"/>
          <w:szCs w:val="22"/>
        </w:rPr>
        <w:t>四、问题及建议</w:t>
      </w:r>
    </w:p>
    <w:p>
      <w:pPr>
        <w:adjustRightInd w:val="0"/>
        <w:snapToGrid w:val="0"/>
        <w:spacing w:line="560" w:lineRule="exact"/>
        <w:ind w:firstLine="720"/>
        <w:rPr>
          <w:rFonts w:hint="eastAsia" w:ascii="楷体_GB2312" w:hAnsi="宋体" w:eastAsia="仿宋_GB2312"/>
          <w:sz w:val="32"/>
          <w:szCs w:val="22"/>
          <w:lang w:val="zh-CN"/>
        </w:rPr>
      </w:pPr>
      <w:r>
        <w:rPr>
          <w:rFonts w:hint="eastAsia" w:ascii="楷体_GB2312" w:hAnsi="宋体" w:eastAsia="楷体_GB2312"/>
          <w:sz w:val="32"/>
          <w:szCs w:val="22"/>
          <w:lang w:val="zh-CN"/>
        </w:rPr>
        <w:t>（一）存在的问题。</w:t>
      </w:r>
      <w:r>
        <w:rPr>
          <w:rFonts w:hint="eastAsia" w:ascii="仿宋_GB2312" w:hAnsi="仿宋_GB2312" w:eastAsia="仿宋_GB2312" w:cs="仿宋_GB2312"/>
          <w:sz w:val="32"/>
          <w:szCs w:val="32"/>
          <w:lang w:eastAsia="zh-CN"/>
        </w:rPr>
        <w:t>无。</w:t>
      </w:r>
    </w:p>
    <w:p>
      <w:pPr>
        <w:widowControl w:val="0"/>
        <w:ind w:firstLine="640" w:firstLineChars="200"/>
        <w:jc w:val="both"/>
        <w:rPr>
          <w:rFonts w:hint="eastAsia" w:ascii="楷体_GB2312" w:hAnsi="宋体" w:eastAsia="楷体_GB2312" w:cs="Times New Roman"/>
          <w:kern w:val="2"/>
          <w:sz w:val="32"/>
          <w:szCs w:val="22"/>
          <w:lang w:val="en-US" w:eastAsia="zh-CN" w:bidi="ar-SA"/>
        </w:rPr>
      </w:pPr>
      <w:r>
        <w:rPr>
          <w:rFonts w:hint="eastAsia" w:ascii="楷体_GB2312" w:hAnsi="宋体" w:eastAsia="楷体_GB2312" w:cs="Times New Roman"/>
          <w:kern w:val="2"/>
          <w:sz w:val="32"/>
          <w:szCs w:val="22"/>
          <w:lang w:val="zh-CN" w:eastAsia="zh-CN" w:bidi="ar-SA"/>
        </w:rPr>
        <w:t>（二）相关建议。</w:t>
      </w:r>
      <w:r>
        <w:rPr>
          <w:rFonts w:hint="eastAsia" w:ascii="仿宋_GB2312" w:hAnsi="仿宋_GB2312" w:eastAsia="仿宋_GB2312" w:cs="仿宋_GB2312"/>
          <w:kern w:val="2"/>
          <w:sz w:val="32"/>
          <w:szCs w:val="32"/>
          <w:lang w:val="en-US" w:eastAsia="zh-CN" w:bidi="ar-SA"/>
        </w:rPr>
        <w:t>无。</w:t>
      </w:r>
    </w:p>
    <w:p>
      <w:pPr>
        <w:widowControl w:val="0"/>
        <w:spacing w:line="560" w:lineRule="exact"/>
        <w:jc w:val="center"/>
        <w:rPr>
          <w:rFonts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医疗服务与保障能力提升（卫生健康人才培养培训）项目支出绩效自评报告</w:t>
      </w:r>
    </w:p>
    <w:p>
      <w:pPr>
        <w:widowControl w:val="0"/>
        <w:spacing w:line="560" w:lineRule="exact"/>
        <w:jc w:val="both"/>
        <w:rPr>
          <w:rFonts w:ascii="宋体" w:hAnsi="??" w:eastAsia="宋体" w:cs="Times New Roman"/>
          <w:color w:val="auto"/>
          <w:kern w:val="2"/>
          <w:sz w:val="32"/>
          <w:szCs w:val="32"/>
          <w:lang w:val="zh-CN" w:eastAsia="zh-CN" w:bidi="ar-SA"/>
        </w:rPr>
      </w:pPr>
    </w:p>
    <w:p>
      <w:pPr>
        <w:adjustRightInd w:val="0"/>
        <w:snapToGrid w:val="0"/>
        <w:spacing w:line="560" w:lineRule="exact"/>
        <w:ind w:firstLine="720"/>
        <w:rPr>
          <w:rFonts w:ascii="黑体" w:hAnsi="宋体" w:eastAsia="黑体"/>
          <w:sz w:val="32"/>
          <w:szCs w:val="22"/>
          <w:lang w:val="zh-CN"/>
        </w:rPr>
      </w:pPr>
      <w:r>
        <w:rPr>
          <w:rFonts w:hint="eastAsia" w:ascii="黑体" w:hAnsi="宋体" w:eastAsia="黑体"/>
          <w:sz w:val="32"/>
          <w:szCs w:val="22"/>
        </w:rPr>
        <w:t>一、</w:t>
      </w:r>
      <w:r>
        <w:rPr>
          <w:rFonts w:hint="eastAsia" w:ascii="黑体" w:hAnsi="宋体" w:eastAsia="黑体"/>
          <w:sz w:val="32"/>
          <w:szCs w:val="22"/>
          <w:lang w:val="zh-CN"/>
        </w:rPr>
        <w:t>项目概况</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（一）项目资金申报及批复情况。</w:t>
      </w:r>
      <w:r>
        <w:rPr>
          <w:rFonts w:hint="eastAsia" w:ascii="仿宋_GB2312" w:hAnsi="宋体" w:eastAsia="仿宋_GB2312"/>
          <w:sz w:val="32"/>
          <w:szCs w:val="22"/>
          <w:lang w:val="zh-CN"/>
        </w:rPr>
        <w:t>该项目为增加预算项目，主要根据上级主管部门下达的任务目标、资金分配明细和具体任务要求制定项目的工作开展计划以及资金使用计划。项目资金申报、批复等符合资金管理办法相关规定。</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（二）项目绩效目标。</w:t>
      </w:r>
      <w:r>
        <w:rPr>
          <w:rFonts w:hint="eastAsia" w:ascii="仿宋_GB2312" w:hAnsi="宋体" w:eastAsia="仿宋_GB2312"/>
          <w:sz w:val="32"/>
          <w:szCs w:val="22"/>
          <w:lang w:val="zh-CN"/>
        </w:rPr>
        <w:t>补助资金用于2021年度全科医生转岗培训经费29.18万元和 2021年省财政按每人0.66万元标准补助，用于国家认定的培训基地（含协同单位）在培的单位委派人（不含省外委托我省代培）和社会人生活补助。其中：住院医师规范化培训(2018-2020级)共84人，共计55.44万元。2021年省卫健委奖励凉山州第一人民医院国家规培基地绩效考核资金0.82万元。项目实施预计两年内完成。</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（三）项目资金申报相符性。</w:t>
      </w:r>
      <w:r>
        <w:rPr>
          <w:rFonts w:hint="eastAsia" w:ascii="仿宋_GB2312" w:hAnsi="宋体" w:eastAsia="仿宋_GB2312"/>
          <w:sz w:val="32"/>
          <w:szCs w:val="22"/>
          <w:lang w:val="zh-CN"/>
        </w:rPr>
        <w:t>项目申报内容与具体实施内容相符、申报目标合理可行。</w:t>
      </w: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二、项目实施及管理情况</w:t>
      </w:r>
    </w:p>
    <w:p>
      <w:pPr>
        <w:adjustRightInd w:val="0"/>
        <w:snapToGrid w:val="0"/>
        <w:spacing w:line="560" w:lineRule="exact"/>
        <w:ind w:firstLine="720"/>
        <w:rPr>
          <w:rFonts w:ascii="楷体_GB2312" w:hAnsi="宋体" w:eastAsia="楷体_GB2312"/>
          <w:sz w:val="32"/>
          <w:szCs w:val="22"/>
          <w:lang w:val="zh-CN"/>
        </w:rPr>
      </w:pPr>
      <w:r>
        <w:rPr>
          <w:rFonts w:ascii="仿宋_GB2312" w:hAnsi="宋体" w:eastAsia="仿宋_GB2312"/>
          <w:sz w:val="32"/>
          <w:szCs w:val="22"/>
          <w:lang w:val="zh-CN"/>
        </w:rPr>
        <w:tab/>
      </w:r>
      <w:r>
        <w:rPr>
          <w:rFonts w:hint="eastAsia" w:ascii="楷体_GB2312" w:hAnsi="宋体" w:eastAsia="楷体_GB2312"/>
          <w:sz w:val="32"/>
          <w:szCs w:val="22"/>
          <w:lang w:val="zh-CN"/>
        </w:rPr>
        <w:t>（一）资金计划、到位及使用情况。</w:t>
      </w:r>
    </w:p>
    <w:p>
      <w:pPr>
        <w:adjustRightInd w:val="0"/>
        <w:snapToGrid w:val="0"/>
        <w:spacing w:line="560" w:lineRule="exact"/>
        <w:ind w:firstLine="720"/>
        <w:rPr>
          <w:rFonts w:ascii="仿宋_GB2312" w:hAnsi="宋体" w:eastAsia="仿宋_GB2312"/>
          <w:sz w:val="32"/>
          <w:szCs w:val="22"/>
          <w:lang w:val="zh-CN"/>
        </w:rPr>
      </w:pPr>
      <w:r>
        <w:rPr>
          <w:rFonts w:ascii="楷体_GB2312" w:hAnsi="宋体" w:eastAsia="楷体_GB2312"/>
          <w:sz w:val="32"/>
          <w:szCs w:val="22"/>
          <w:lang w:val="zh-CN"/>
        </w:rPr>
        <w:t>1</w:t>
      </w:r>
      <w:r>
        <w:rPr>
          <w:rFonts w:hint="eastAsia" w:ascii="楷体_GB2312" w:hAnsi="宋体" w:eastAsia="楷体_GB2312"/>
          <w:sz w:val="32"/>
          <w:szCs w:val="22"/>
          <w:lang w:val="zh-CN"/>
        </w:rPr>
        <w:t>．资金计划及到位。</w:t>
      </w:r>
      <w:r>
        <w:rPr>
          <w:rFonts w:hint="eastAsia" w:ascii="仿宋_GB2312" w:hAnsi="宋体" w:eastAsia="仿宋_GB2312"/>
          <w:sz w:val="32"/>
          <w:szCs w:val="22"/>
          <w:lang w:val="zh-CN"/>
        </w:rPr>
        <w:t>根据凉财社[2021]54号，共计拨付我院重大传染病防控补助资金</w:t>
      </w:r>
      <w:r>
        <w:rPr>
          <w:rFonts w:hint="eastAsia" w:ascii="仿宋_GB2312" w:hAnsi="宋体" w:eastAsia="仿宋_GB2312"/>
          <w:sz w:val="32"/>
          <w:szCs w:val="22"/>
        </w:rPr>
        <w:t>85.83万元，</w:t>
      </w:r>
      <w:r>
        <w:rPr>
          <w:rFonts w:hint="eastAsia" w:ascii="仿宋_GB2312" w:hAnsi="宋体" w:eastAsia="仿宋_GB2312"/>
          <w:sz w:val="32"/>
          <w:szCs w:val="22"/>
          <w:lang w:val="zh-CN"/>
        </w:rPr>
        <w:t>资金已按时全部拨付到位。</w:t>
      </w:r>
    </w:p>
    <w:p>
      <w:pPr>
        <w:adjustRightInd w:val="0"/>
        <w:snapToGrid w:val="0"/>
        <w:spacing w:line="560" w:lineRule="exact"/>
        <w:ind w:firstLine="720"/>
        <w:rPr>
          <w:rFonts w:ascii="仿宋_GB2312" w:hAnsi="宋体" w:eastAsia="仿宋_GB2312"/>
          <w:sz w:val="32"/>
          <w:szCs w:val="22"/>
          <w:lang w:val="zh-CN"/>
        </w:rPr>
      </w:pPr>
      <w:r>
        <w:rPr>
          <w:rFonts w:ascii="楷体_GB2312" w:hAnsi="宋体" w:eastAsia="楷体_GB2312"/>
          <w:sz w:val="32"/>
          <w:szCs w:val="22"/>
          <w:lang w:val="zh-CN"/>
        </w:rPr>
        <w:t>2</w:t>
      </w:r>
      <w:r>
        <w:rPr>
          <w:rFonts w:hint="eastAsia" w:ascii="楷体_GB2312" w:hAnsi="宋体" w:eastAsia="楷体_GB2312"/>
          <w:sz w:val="32"/>
          <w:szCs w:val="22"/>
          <w:lang w:val="zh-CN"/>
        </w:rPr>
        <w:t>．资金使用。</w:t>
      </w:r>
      <w:r>
        <w:rPr>
          <w:rFonts w:hint="eastAsia" w:ascii="仿宋_GB2312" w:hAnsi="宋体" w:eastAsia="仿宋_GB2312"/>
          <w:sz w:val="32"/>
          <w:szCs w:val="22"/>
          <w:lang w:val="zh-CN"/>
        </w:rPr>
        <w:t>截止</w:t>
      </w:r>
      <w:r>
        <w:rPr>
          <w:rFonts w:hint="eastAsia" w:ascii="仿宋_GB2312" w:hAnsi="宋体" w:eastAsia="仿宋_GB2312"/>
          <w:sz w:val="32"/>
          <w:szCs w:val="22"/>
        </w:rPr>
        <w:t>2021年12月31日该</w:t>
      </w:r>
      <w:r>
        <w:rPr>
          <w:rFonts w:hint="eastAsia" w:ascii="仿宋_GB2312" w:hAnsi="宋体" w:eastAsia="仿宋_GB2312"/>
          <w:sz w:val="32"/>
          <w:szCs w:val="22"/>
          <w:lang w:val="zh-CN"/>
        </w:rPr>
        <w:t>项目资金实际支出</w:t>
      </w:r>
      <w:r>
        <w:rPr>
          <w:rFonts w:hint="eastAsia" w:ascii="仿宋_GB2312" w:hAnsi="宋体" w:eastAsia="仿宋_GB2312"/>
          <w:sz w:val="32"/>
          <w:szCs w:val="22"/>
        </w:rPr>
        <w:t>64.68万元</w:t>
      </w:r>
      <w:r>
        <w:rPr>
          <w:rFonts w:hint="eastAsia" w:ascii="仿宋_GB2312" w:hAnsi="宋体" w:eastAsia="仿宋_GB2312"/>
          <w:sz w:val="32"/>
          <w:szCs w:val="22"/>
          <w:lang w:val="zh-CN"/>
        </w:rPr>
        <w:t>，支出率</w:t>
      </w:r>
      <w:r>
        <w:rPr>
          <w:rFonts w:hint="eastAsia" w:ascii="仿宋_GB2312" w:hAnsi="宋体" w:eastAsia="仿宋_GB2312"/>
          <w:sz w:val="32"/>
          <w:szCs w:val="22"/>
        </w:rPr>
        <w:t>75.36%。</w:t>
      </w:r>
      <w:r>
        <w:rPr>
          <w:rFonts w:hint="eastAsia" w:ascii="仿宋_GB2312" w:hAnsi="宋体" w:eastAsia="仿宋_GB2312"/>
          <w:sz w:val="32"/>
          <w:szCs w:val="22"/>
          <w:lang w:val="zh-CN"/>
        </w:rPr>
        <w:t>资金按照项目进度使用。</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（二）项目财务管理情况。</w:t>
      </w:r>
      <w:r>
        <w:rPr>
          <w:rFonts w:hint="eastAsia" w:ascii="仿宋_GB2312" w:hAnsi="宋体" w:eastAsia="仿宋_GB2312"/>
          <w:sz w:val="32"/>
          <w:szCs w:val="22"/>
          <w:lang w:val="zh-CN"/>
        </w:rPr>
        <w:t>该项目资金均严格执行财务管理制度。资金使用支付均明确资金用途和支付额度等，报销的原始凭证和手续均完善，规范进行，每笔资金均及时处理完毕。</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（三）项目组织实施情况。</w:t>
      </w:r>
      <w:r>
        <w:rPr>
          <w:rFonts w:hint="eastAsia" w:ascii="仿宋_GB2312" w:hAnsi="宋体" w:eastAsia="仿宋_GB2312"/>
          <w:sz w:val="32"/>
          <w:szCs w:val="22"/>
          <w:lang w:val="zh-CN"/>
        </w:rPr>
        <w:t>项目实施过程严格按照资金用途，专款专用，定期对专项工作的实施进度和资金使用情况进行了监督检查，均严格执行财务管理制度。</w:t>
      </w:r>
    </w:p>
    <w:p>
      <w:pPr>
        <w:adjustRightInd w:val="0"/>
        <w:snapToGrid w:val="0"/>
        <w:spacing w:line="560" w:lineRule="exact"/>
        <w:ind w:firstLine="720"/>
        <w:rPr>
          <w:rFonts w:ascii="仿宋_GB2312" w:hAnsi="宋体" w:eastAsia="仿宋_GB2312"/>
          <w:sz w:val="32"/>
          <w:szCs w:val="22"/>
          <w:lang w:val="zh-CN"/>
        </w:rPr>
      </w:pPr>
      <w:r>
        <w:rPr>
          <w:rFonts w:hint="eastAsia" w:ascii="黑体" w:hAnsi="宋体" w:eastAsia="黑体"/>
          <w:sz w:val="32"/>
          <w:szCs w:val="22"/>
        </w:rPr>
        <w:t>三、项目绩效情况</w:t>
      </w:r>
      <w:r>
        <w:rPr>
          <w:rFonts w:ascii="仿宋_GB2312" w:hAnsi="宋体" w:eastAsia="仿宋_GB2312"/>
          <w:sz w:val="32"/>
          <w:szCs w:val="22"/>
          <w:lang w:val="zh-CN"/>
        </w:rPr>
        <w:tab/>
      </w:r>
    </w:p>
    <w:p>
      <w:pPr>
        <w:adjustRightInd w:val="0"/>
        <w:snapToGrid w:val="0"/>
        <w:spacing w:line="560" w:lineRule="exact"/>
        <w:ind w:firstLine="720"/>
        <w:rPr>
          <w:rFonts w:ascii="仿宋_GB2312" w:hAnsi="宋体" w:eastAsia="仿宋_GB2312"/>
          <w:sz w:val="32"/>
          <w:szCs w:val="22"/>
        </w:rPr>
      </w:pPr>
      <w:r>
        <w:rPr>
          <w:rFonts w:hint="eastAsia" w:ascii="楷体_GB2312" w:hAnsi="宋体" w:eastAsia="楷体_GB2312"/>
          <w:sz w:val="32"/>
          <w:szCs w:val="22"/>
          <w:lang w:val="zh-CN"/>
        </w:rPr>
        <w:t>（一）项目完成情况。</w:t>
      </w:r>
      <w:r>
        <w:rPr>
          <w:rFonts w:hint="eastAsia" w:ascii="仿宋_GB2312" w:hAnsi="宋体" w:eastAsia="仿宋_GB2312"/>
          <w:sz w:val="32"/>
          <w:szCs w:val="22"/>
        </w:rPr>
        <w:t>2021年度对国家住院医师、专科医师、公卫医师规培、助理全科医生培训按照0.66万元/人、培训人员各临床培训基地补助0.286万元/人、培训人员于集中面授基地补助0.25万元/人按时按期发放，实现规培人员结业考核率≥90%，培训出勤率达到100%，全面提高了院区医师、医生专业技术水平和全科医生专业知识与实践能力。</w:t>
      </w:r>
    </w:p>
    <w:p>
      <w:pPr>
        <w:adjustRightInd w:val="0"/>
        <w:snapToGrid w:val="0"/>
        <w:spacing w:line="560" w:lineRule="exact"/>
        <w:ind w:firstLine="720"/>
        <w:rPr>
          <w:rFonts w:hint="eastAsia" w:ascii="仿宋_GB2312" w:hAnsi="宋体" w:eastAsia="仿宋_GB2312"/>
          <w:sz w:val="32"/>
          <w:szCs w:val="22"/>
          <w:lang w:val="zh-CN"/>
        </w:rPr>
      </w:pPr>
      <w:r>
        <w:rPr>
          <w:rFonts w:hint="eastAsia" w:ascii="楷体_GB2312" w:hAnsi="宋体" w:eastAsia="楷体_GB2312"/>
          <w:sz w:val="32"/>
          <w:szCs w:val="22"/>
          <w:lang w:val="zh-CN"/>
        </w:rPr>
        <w:t>（二）项目效益情况。</w:t>
      </w:r>
      <w:r>
        <w:rPr>
          <w:rFonts w:hint="eastAsia" w:ascii="仿宋_GB2312" w:hAnsi="宋体" w:eastAsia="仿宋_GB2312"/>
          <w:sz w:val="32"/>
          <w:szCs w:val="22"/>
          <w:lang w:val="zh-CN"/>
        </w:rPr>
        <w:t>完成对</w:t>
      </w:r>
      <w:r>
        <w:rPr>
          <w:rFonts w:hint="eastAsia" w:ascii="仿宋_GB2312" w:hAnsi="宋体" w:eastAsia="仿宋_GB2312"/>
          <w:sz w:val="32"/>
          <w:szCs w:val="22"/>
        </w:rPr>
        <w:t>对国家住院医师、专科医师、公卫医师规培、助理全科医生</w:t>
      </w:r>
      <w:r>
        <w:rPr>
          <w:rFonts w:hint="eastAsia" w:ascii="仿宋_GB2312" w:hAnsi="宋体" w:eastAsia="仿宋_GB2312"/>
          <w:sz w:val="32"/>
          <w:szCs w:val="22"/>
          <w:lang w:eastAsia="zh-CN"/>
        </w:rPr>
        <w:t>等卫生健康人才的培养培训，提高了医疗服务与能力</w:t>
      </w:r>
      <w:r>
        <w:rPr>
          <w:rFonts w:hint="eastAsia" w:ascii="仿宋_GB2312" w:hAnsi="宋体" w:eastAsia="仿宋_GB2312"/>
          <w:sz w:val="32"/>
          <w:szCs w:val="22"/>
          <w:lang w:val="zh-CN"/>
        </w:rPr>
        <w:t>，保障人才质量要求。</w:t>
      </w:r>
    </w:p>
    <w:p>
      <w:pPr>
        <w:pStyle w:val="2"/>
        <w:rPr>
          <w:rFonts w:hint="eastAsia"/>
          <w:lang w:val="zh-CN"/>
        </w:rPr>
      </w:pPr>
    </w:p>
    <w:tbl>
      <w:tblPr>
        <w:tblStyle w:val="13"/>
        <w:tblW w:w="83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035"/>
        <w:gridCol w:w="1275"/>
        <w:gridCol w:w="2160"/>
        <w:gridCol w:w="1605"/>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0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0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6"/>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Style w:val="36"/>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医疗服务与保障能力提升（卫生健康人才培养培训）补助资金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4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6"/>
                <w:lang w:val="en-US" w:eastAsia="zh-CN" w:bidi="ar"/>
              </w:rPr>
              <w:t>预算</w:t>
            </w:r>
            <w:r>
              <w:rPr>
                <w:rStyle w:val="36"/>
                <w:lang w:val="en-US" w:eastAsia="zh-CN" w:bidi="ar"/>
              </w:rPr>
              <w:br w:type="textWrapping"/>
            </w:r>
            <w:r>
              <w:rPr>
                <w:rStyle w:val="36"/>
                <w:lang w:val="en-US" w:eastAsia="zh-CN" w:bidi="ar"/>
              </w:rPr>
              <w:t>执行</w:t>
            </w:r>
            <w:r>
              <w:rPr>
                <w:rStyle w:val="36"/>
                <w:lang w:val="en-US" w:eastAsia="zh-CN" w:bidi="ar"/>
              </w:rPr>
              <w:br w:type="textWrapping"/>
            </w:r>
            <w:r>
              <w:rPr>
                <w:rStyle w:val="36"/>
                <w:lang w:val="en-US" w:eastAsia="zh-CN" w:bidi="ar"/>
              </w:rPr>
              <w:t>情况</w:t>
            </w:r>
            <w:r>
              <w:rPr>
                <w:rStyle w:val="36"/>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85.83</w:t>
            </w:r>
          </w:p>
        </w:tc>
        <w:tc>
          <w:tcPr>
            <w:tcW w:w="160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落实《国务院关于印发“十三五”深化医药卫生体制改革规划的通知》 (国发(2016) 78号)、《“十三五”全国卫生计生人才发展规划》 (国卫科教发(2017) 8号)、《国务院办公厅关于深化医教协同进一步推进医学教育改革与发展的意见》(国办发(2017) 63号)、《国务院办公厅关于改革完善全科医生培养与使用激励机制的意见》 (国办发(2018) 3号)等文件提出的工作任务。完成2021年中央财政经费支持的本地区各项卫生健康培训任务，实现全科医生规范化培训，按期定时转岗</w:t>
            </w: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按进度完成l了2021年中央财政经费支持的本地区各项卫生健康培训任务，实现全科医生规范化培训。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全科医生转岗培训人数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国家住院医师、专科医师、公卫医师规培、助理全科医生培训学员生活补助人数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全科医生转岗培训考核合格率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培训出勤率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规培学员结业考核通过率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项目完成年度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国家住院医师、专科医师、公卫医师规培、助理全科医生培训学员生活补助发放</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全科医生转岗培训完成时间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国家住院医师、专科医师、公卫医师规培、助理全科医生培训学员生活补助标准成本</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≤0.66万元/人</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0.66万元/人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培训人员各临床培训基地补助标准成本</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≤0.29万元/人</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0.286万元/人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培训人员于集中面授基地补助标准成本</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≤0.25万元/人</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提高院区医师、医生专业技术水平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全科医生专业知识与实践能力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进一步提高</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规范化培训学员满意度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全科转岗培训人员满意度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302"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adjustRightInd w:val="0"/>
        <w:snapToGrid w:val="0"/>
        <w:spacing w:line="560" w:lineRule="exact"/>
        <w:ind w:firstLine="640" w:firstLineChars="200"/>
        <w:rPr>
          <w:rFonts w:hint="eastAsia" w:ascii="黑体" w:hAnsi="宋体" w:eastAsia="黑体"/>
          <w:sz w:val="32"/>
          <w:szCs w:val="22"/>
        </w:rPr>
      </w:pPr>
    </w:p>
    <w:p>
      <w:pPr>
        <w:adjustRightInd w:val="0"/>
        <w:snapToGrid w:val="0"/>
        <w:spacing w:line="560" w:lineRule="exact"/>
        <w:ind w:firstLine="640" w:firstLineChars="200"/>
        <w:rPr>
          <w:rFonts w:ascii="黑体" w:hAnsi="宋体" w:eastAsia="黑体"/>
          <w:sz w:val="32"/>
          <w:szCs w:val="22"/>
        </w:rPr>
      </w:pPr>
      <w:r>
        <w:rPr>
          <w:rFonts w:hint="eastAsia" w:ascii="黑体" w:hAnsi="宋体" w:eastAsia="黑体"/>
          <w:sz w:val="32"/>
          <w:szCs w:val="22"/>
        </w:rPr>
        <w:t>四、问题及建议</w:t>
      </w:r>
    </w:p>
    <w:p>
      <w:pPr>
        <w:adjustRightInd w:val="0"/>
        <w:snapToGrid w:val="0"/>
        <w:spacing w:line="560" w:lineRule="exact"/>
        <w:ind w:firstLine="720"/>
        <w:rPr>
          <w:rFonts w:ascii="楷体_GB2312" w:hAnsi="宋体" w:eastAsia="楷体_GB2312"/>
          <w:sz w:val="32"/>
          <w:szCs w:val="22"/>
          <w:lang w:val="zh-CN"/>
        </w:rPr>
      </w:pPr>
      <w:r>
        <w:rPr>
          <w:rFonts w:hint="eastAsia" w:ascii="楷体_GB2312" w:hAnsi="宋体" w:eastAsia="楷体_GB2312"/>
          <w:sz w:val="32"/>
          <w:szCs w:val="22"/>
          <w:lang w:val="zh-CN"/>
        </w:rPr>
        <w:t>（一）存在的问题。</w:t>
      </w:r>
      <w:r>
        <w:rPr>
          <w:rFonts w:hint="eastAsia" w:ascii="仿宋_GB2312" w:hAnsi="宋体" w:eastAsia="仿宋_GB2312"/>
          <w:sz w:val="32"/>
          <w:szCs w:val="22"/>
        </w:rPr>
        <w:t>2021年经费下拨到位后，学员补助已按标准补发，随后逐月下发补助。学员基础参差不齐，接受能力高低不同，带教的统一化模式可能会导致培训效果的高低。</w:t>
      </w:r>
    </w:p>
    <w:p>
      <w:pPr>
        <w:adjustRightInd w:val="0"/>
        <w:snapToGrid w:val="0"/>
        <w:spacing w:line="560" w:lineRule="exact"/>
        <w:ind w:firstLine="720"/>
        <w:rPr>
          <w:rFonts w:hint="eastAsia" w:ascii="仿宋_GB2312" w:hAnsi="宋体" w:eastAsia="仿宋_GB2312"/>
          <w:sz w:val="32"/>
          <w:szCs w:val="22"/>
        </w:rPr>
      </w:pPr>
      <w:r>
        <w:rPr>
          <w:rFonts w:hint="eastAsia" w:ascii="楷体_GB2312" w:hAnsi="宋体" w:eastAsia="楷体_GB2312"/>
          <w:sz w:val="32"/>
          <w:szCs w:val="22"/>
          <w:lang w:val="zh-CN"/>
        </w:rPr>
        <w:t>（二）相关建议。</w:t>
      </w:r>
      <w:r>
        <w:rPr>
          <w:rFonts w:hint="eastAsia" w:ascii="仿宋_GB2312" w:hAnsi="宋体" w:eastAsia="仿宋_GB2312"/>
          <w:sz w:val="32"/>
          <w:szCs w:val="22"/>
        </w:rPr>
        <w:t>将进一步加强临床带教水平，在培训过程中依据执业医师考试和全科医生培训结业考核大纲开展针对性地强化培训，提高执业医师考试通过率和结业考核通过率。</w:t>
      </w:r>
    </w:p>
    <w:p>
      <w:pPr>
        <w:pStyle w:val="2"/>
        <w:spacing w:before="93"/>
        <w:rPr>
          <w:lang w:val="zh-CN"/>
        </w:rPr>
      </w:pPr>
    </w:p>
    <w:p>
      <w:pPr>
        <w:widowControl w:val="0"/>
        <w:spacing w:line="560" w:lineRule="exact"/>
        <w:jc w:val="center"/>
        <w:rPr>
          <w:rFonts w:hint="eastAsia"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公立医院取消药品加成补助资金</w:t>
      </w:r>
    </w:p>
    <w:p>
      <w:pPr>
        <w:widowControl w:val="0"/>
        <w:spacing w:line="560" w:lineRule="exact"/>
        <w:jc w:val="center"/>
        <w:rPr>
          <w:rFonts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项目支出绩效自评报告</w:t>
      </w:r>
    </w:p>
    <w:p>
      <w:pPr>
        <w:widowControl w:val="0"/>
        <w:spacing w:line="560" w:lineRule="exact"/>
        <w:jc w:val="both"/>
        <w:rPr>
          <w:rFonts w:ascii="宋体" w:hAnsi="??" w:eastAsia="宋体" w:cs="Times New Roman"/>
          <w:color w:val="auto"/>
          <w:kern w:val="2"/>
          <w:sz w:val="32"/>
          <w:szCs w:val="32"/>
          <w:lang w:val="zh-CN" w:eastAsia="zh-CN" w:bidi="ar-SA"/>
        </w:rPr>
      </w:pPr>
    </w:p>
    <w:p>
      <w:pPr>
        <w:adjustRightInd w:val="0"/>
        <w:snapToGrid w:val="0"/>
        <w:spacing w:line="560" w:lineRule="exact"/>
        <w:ind w:firstLine="720"/>
        <w:rPr>
          <w:rFonts w:ascii="黑体" w:hAnsi="宋体" w:eastAsia="黑体"/>
          <w:sz w:val="32"/>
          <w:szCs w:val="22"/>
          <w:lang w:val="zh-CN"/>
        </w:rPr>
      </w:pPr>
      <w:r>
        <w:rPr>
          <w:rFonts w:hint="eastAsia" w:ascii="黑体" w:hAnsi="宋体" w:eastAsia="黑体"/>
          <w:sz w:val="32"/>
          <w:szCs w:val="22"/>
        </w:rPr>
        <w:t>一、</w:t>
      </w:r>
      <w:r>
        <w:rPr>
          <w:rFonts w:hint="eastAsia" w:ascii="黑体" w:hAnsi="宋体" w:eastAsia="黑体"/>
          <w:sz w:val="32"/>
          <w:szCs w:val="22"/>
          <w:lang w:val="zh-CN"/>
        </w:rPr>
        <w:t>项目概况</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（一）项目资金申报及批复情况。</w:t>
      </w:r>
      <w:r>
        <w:rPr>
          <w:rFonts w:hint="eastAsia" w:ascii="仿宋_GB2312" w:hAnsi="宋体" w:eastAsia="仿宋_GB2312"/>
          <w:sz w:val="32"/>
          <w:szCs w:val="22"/>
          <w:lang w:val="zh-CN"/>
        </w:rPr>
        <w:t>公立医院取消药品加成补助资金补助资金主要根据上级主管部门下达的总体任务目标，以及资金分配明细和具体任务要求，制定项目的工作开展计划以及资金使用计划。根据凉财社[2021]42号文件执行，项目资金申报、批复等符合资金管理办法相关规定。</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（二）项目绩效目标。</w:t>
      </w:r>
      <w:r>
        <w:rPr>
          <w:rFonts w:hint="eastAsia" w:ascii="仿宋_GB2312" w:hAnsi="宋体" w:eastAsia="仿宋_GB2312"/>
          <w:sz w:val="32"/>
          <w:szCs w:val="22"/>
          <w:lang w:val="zh-CN"/>
        </w:rPr>
        <w:t>补助资金用于实施药品零加价销售，合理运用补助药品支出费用，实现医院由服务收费、药品加成收入、财政补助三个渠道向服务收费、财政补助两个渠道转变，完善价格形成机制和政府补偿方式，逐步建立维护公益性、调动积极性、保障可持续的运行新机制和科学合理的补偿机制。项目实施预计2021年内完成。</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（三）项目资金申报相符性。</w:t>
      </w:r>
      <w:r>
        <w:rPr>
          <w:rFonts w:hint="eastAsia" w:ascii="仿宋_GB2312" w:hAnsi="宋体" w:eastAsia="仿宋_GB2312"/>
          <w:sz w:val="32"/>
          <w:szCs w:val="22"/>
          <w:lang w:val="zh-CN"/>
        </w:rPr>
        <w:t>项目申报内容与具体实施内容相符、申报目标合理可行。</w:t>
      </w: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二、项目实施及管理情况</w:t>
      </w:r>
    </w:p>
    <w:p>
      <w:pPr>
        <w:adjustRightInd w:val="0"/>
        <w:snapToGrid w:val="0"/>
        <w:spacing w:line="560" w:lineRule="exact"/>
        <w:ind w:firstLine="720"/>
        <w:rPr>
          <w:rFonts w:ascii="楷体_GB2312" w:hAnsi="宋体" w:eastAsia="楷体_GB2312"/>
          <w:sz w:val="32"/>
          <w:szCs w:val="22"/>
          <w:lang w:val="zh-CN"/>
        </w:rPr>
      </w:pPr>
      <w:r>
        <w:rPr>
          <w:rFonts w:ascii="仿宋_GB2312" w:hAnsi="宋体" w:eastAsia="仿宋_GB2312"/>
          <w:sz w:val="32"/>
          <w:szCs w:val="22"/>
          <w:lang w:val="zh-CN"/>
        </w:rPr>
        <w:tab/>
      </w:r>
      <w:r>
        <w:rPr>
          <w:rFonts w:hint="eastAsia" w:ascii="楷体_GB2312" w:hAnsi="宋体" w:eastAsia="楷体_GB2312"/>
          <w:sz w:val="32"/>
          <w:szCs w:val="22"/>
          <w:lang w:val="zh-CN"/>
        </w:rPr>
        <w:t>（一）资金计划、到位及使用情况。</w:t>
      </w:r>
    </w:p>
    <w:p>
      <w:pPr>
        <w:adjustRightInd w:val="0"/>
        <w:snapToGrid w:val="0"/>
        <w:spacing w:line="560" w:lineRule="exact"/>
        <w:ind w:firstLine="720"/>
        <w:rPr>
          <w:rFonts w:ascii="仿宋_GB2312" w:hAnsi="宋体" w:eastAsia="仿宋_GB2312"/>
          <w:sz w:val="32"/>
          <w:szCs w:val="22"/>
          <w:lang w:val="zh-CN"/>
        </w:rPr>
      </w:pPr>
      <w:r>
        <w:rPr>
          <w:rFonts w:ascii="楷体_GB2312" w:hAnsi="宋体" w:eastAsia="楷体_GB2312"/>
          <w:sz w:val="32"/>
          <w:szCs w:val="22"/>
          <w:lang w:val="zh-CN"/>
        </w:rPr>
        <w:t>1</w:t>
      </w:r>
      <w:r>
        <w:rPr>
          <w:rFonts w:hint="eastAsia" w:ascii="楷体_GB2312" w:hAnsi="宋体" w:eastAsia="楷体_GB2312"/>
          <w:sz w:val="32"/>
          <w:szCs w:val="22"/>
          <w:lang w:val="zh-CN"/>
        </w:rPr>
        <w:t>．资金计划及到位。</w:t>
      </w:r>
      <w:r>
        <w:rPr>
          <w:rFonts w:hint="eastAsia" w:ascii="仿宋_GB2312" w:hAnsi="宋体" w:eastAsia="仿宋_GB2312"/>
          <w:sz w:val="32"/>
          <w:szCs w:val="22"/>
          <w:lang w:val="zh-CN"/>
        </w:rPr>
        <w:t>根据凉财社[2021]42号，共计拨付我院</w:t>
      </w:r>
      <w:r>
        <w:rPr>
          <w:rFonts w:hint="eastAsia" w:ascii="仿宋_GB2312" w:hAnsi="宋体" w:eastAsia="仿宋_GB2312"/>
          <w:sz w:val="32"/>
          <w:szCs w:val="22"/>
          <w:lang w:val="zh-CN" w:eastAsia="zh-CN"/>
        </w:rPr>
        <w:t>取消药品加成</w:t>
      </w:r>
      <w:r>
        <w:rPr>
          <w:rFonts w:hint="eastAsia" w:ascii="仿宋_GB2312" w:hAnsi="宋体" w:eastAsia="仿宋_GB2312"/>
          <w:sz w:val="32"/>
          <w:szCs w:val="22"/>
          <w:lang w:val="zh-CN"/>
        </w:rPr>
        <w:t>补助资金</w:t>
      </w:r>
      <w:r>
        <w:rPr>
          <w:rFonts w:hint="eastAsia" w:ascii="仿宋_GB2312" w:hAnsi="宋体" w:eastAsia="仿宋_GB2312"/>
          <w:sz w:val="32"/>
          <w:szCs w:val="22"/>
        </w:rPr>
        <w:t>782.25万元，</w:t>
      </w:r>
      <w:r>
        <w:rPr>
          <w:rFonts w:hint="eastAsia" w:ascii="仿宋_GB2312" w:hAnsi="宋体" w:eastAsia="仿宋_GB2312"/>
          <w:sz w:val="32"/>
          <w:szCs w:val="22"/>
          <w:lang w:val="zh-CN"/>
        </w:rPr>
        <w:t>资金已按时全部拨付到位。</w:t>
      </w:r>
    </w:p>
    <w:p>
      <w:pPr>
        <w:adjustRightInd w:val="0"/>
        <w:snapToGrid w:val="0"/>
        <w:spacing w:line="560" w:lineRule="exact"/>
        <w:ind w:firstLine="720"/>
        <w:rPr>
          <w:rFonts w:ascii="仿宋_GB2312" w:hAnsi="宋体" w:eastAsia="仿宋_GB2312"/>
          <w:sz w:val="32"/>
          <w:szCs w:val="22"/>
          <w:lang w:val="zh-CN"/>
        </w:rPr>
      </w:pPr>
      <w:r>
        <w:rPr>
          <w:rFonts w:ascii="楷体_GB2312" w:hAnsi="宋体" w:eastAsia="楷体_GB2312"/>
          <w:sz w:val="32"/>
          <w:szCs w:val="22"/>
          <w:lang w:val="zh-CN"/>
        </w:rPr>
        <w:t>2</w:t>
      </w:r>
      <w:r>
        <w:rPr>
          <w:rFonts w:hint="eastAsia" w:ascii="楷体_GB2312" w:hAnsi="宋体" w:eastAsia="楷体_GB2312"/>
          <w:sz w:val="32"/>
          <w:szCs w:val="22"/>
          <w:lang w:val="zh-CN"/>
        </w:rPr>
        <w:t>．资金使用。</w:t>
      </w:r>
      <w:r>
        <w:rPr>
          <w:rFonts w:hint="eastAsia" w:ascii="仿宋_GB2312" w:hAnsi="宋体" w:eastAsia="仿宋_GB2312"/>
          <w:sz w:val="32"/>
          <w:szCs w:val="22"/>
          <w:lang w:val="zh-CN"/>
        </w:rPr>
        <w:t>截止</w:t>
      </w:r>
      <w:r>
        <w:rPr>
          <w:rFonts w:hint="eastAsia" w:ascii="仿宋_GB2312" w:hAnsi="宋体" w:eastAsia="仿宋_GB2312"/>
          <w:sz w:val="32"/>
          <w:szCs w:val="22"/>
        </w:rPr>
        <w:t>2021年12月31日该</w:t>
      </w:r>
      <w:r>
        <w:rPr>
          <w:rFonts w:hint="eastAsia" w:ascii="仿宋_GB2312" w:hAnsi="宋体" w:eastAsia="仿宋_GB2312"/>
          <w:sz w:val="32"/>
          <w:szCs w:val="22"/>
          <w:lang w:val="zh-CN"/>
        </w:rPr>
        <w:t>项目资金实际支出</w:t>
      </w:r>
      <w:r>
        <w:rPr>
          <w:rFonts w:hint="eastAsia" w:ascii="仿宋_GB2312" w:hAnsi="宋体" w:eastAsia="仿宋_GB2312"/>
          <w:sz w:val="32"/>
          <w:szCs w:val="22"/>
        </w:rPr>
        <w:t>782.25万元</w:t>
      </w:r>
      <w:r>
        <w:rPr>
          <w:rFonts w:hint="eastAsia" w:ascii="仿宋_GB2312" w:hAnsi="宋体" w:eastAsia="仿宋_GB2312"/>
          <w:sz w:val="32"/>
          <w:szCs w:val="22"/>
          <w:lang w:val="zh-CN"/>
        </w:rPr>
        <w:t>，支出率</w:t>
      </w:r>
      <w:r>
        <w:rPr>
          <w:rFonts w:hint="eastAsia" w:ascii="仿宋_GB2312" w:hAnsi="宋体" w:eastAsia="仿宋_GB2312"/>
          <w:sz w:val="32"/>
          <w:szCs w:val="22"/>
        </w:rPr>
        <w:t>100%。</w:t>
      </w:r>
      <w:r>
        <w:rPr>
          <w:rFonts w:hint="eastAsia" w:ascii="仿宋_GB2312" w:hAnsi="宋体" w:eastAsia="仿宋_GB2312"/>
          <w:sz w:val="32"/>
          <w:szCs w:val="22"/>
          <w:lang w:val="zh-CN"/>
        </w:rPr>
        <w:t>资金主要用于药品补偿费用支出、减轻群众承担药品费用等工作，支付依据合规合法，资金支付与预算相符。</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（二）项目财务管理情况。</w:t>
      </w:r>
      <w:r>
        <w:rPr>
          <w:rFonts w:hint="eastAsia" w:ascii="仿宋_GB2312" w:hAnsi="宋体" w:eastAsia="仿宋_GB2312"/>
          <w:sz w:val="32"/>
          <w:szCs w:val="22"/>
          <w:lang w:val="zh-CN"/>
        </w:rPr>
        <w:t>资金均严格按照批准的用途专款专用，由财务统一管理，实行专账核算，严格执行财务管理制度。资金使用支付均明确资金用途和支付额度等，报销的原始凭证和手续均完善，规范进行，每笔资金均及时处理完毕。该项目严格执行财务管理制度、财务处理及时、会计核算规范。</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（三）项目组织实施情况。</w:t>
      </w:r>
      <w:r>
        <w:rPr>
          <w:rFonts w:hint="eastAsia" w:ascii="仿宋_GB2312" w:hAnsi="宋体" w:eastAsia="仿宋_GB2312"/>
          <w:sz w:val="32"/>
          <w:szCs w:val="22"/>
          <w:lang w:val="zh-CN"/>
        </w:rPr>
        <w:t>项目实施过程均严格按照资金用途，专款专用，定期对专项工作实施进度和资金使用情况进行专项检查，加强事前、事中和事后的监督等工作，均严格执行财务管理制度。</w:t>
      </w:r>
    </w:p>
    <w:p>
      <w:pPr>
        <w:adjustRightInd w:val="0"/>
        <w:snapToGrid w:val="0"/>
        <w:spacing w:line="560" w:lineRule="exact"/>
        <w:ind w:firstLine="720"/>
        <w:rPr>
          <w:rFonts w:ascii="仿宋_GB2312" w:hAnsi="宋体" w:eastAsia="仿宋_GB2312"/>
          <w:sz w:val="32"/>
          <w:szCs w:val="22"/>
          <w:lang w:val="zh-CN"/>
        </w:rPr>
      </w:pPr>
      <w:r>
        <w:rPr>
          <w:rFonts w:hint="eastAsia" w:ascii="黑体" w:hAnsi="宋体" w:eastAsia="黑体"/>
          <w:sz w:val="32"/>
          <w:szCs w:val="22"/>
        </w:rPr>
        <w:t>三、项目绩效情况</w:t>
      </w:r>
      <w:r>
        <w:rPr>
          <w:rFonts w:ascii="仿宋_GB2312" w:hAnsi="宋体" w:eastAsia="仿宋_GB2312"/>
          <w:sz w:val="32"/>
          <w:szCs w:val="22"/>
          <w:lang w:val="zh-CN"/>
        </w:rPr>
        <w:tab/>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（一）项目完成情况。</w:t>
      </w:r>
      <w:r>
        <w:rPr>
          <w:rFonts w:hint="eastAsia" w:ascii="仿宋_GB2312" w:hAnsi="宋体" w:eastAsia="仿宋_GB2312"/>
          <w:sz w:val="32"/>
          <w:szCs w:val="22"/>
          <w:lang w:val="zh-CN"/>
        </w:rPr>
        <w:t>通过取消药品加成，积极推进补偿机制改革，实现由服务收费、药品加成、财政补助三渠道向服务收费、财政补助两渠道转变，完善价格形成机制和政府补偿方式，逐步建立起维护公益性、调动积极性、保障可持续的运行新机制，合理调整医疗服务价格与取消药品政策，确保不增加群众实际医药费用负担。</w:t>
      </w:r>
    </w:p>
    <w:p>
      <w:pPr>
        <w:adjustRightInd w:val="0"/>
        <w:snapToGrid w:val="0"/>
        <w:spacing w:line="560" w:lineRule="exact"/>
        <w:ind w:firstLine="720"/>
        <w:rPr>
          <w:rFonts w:hint="eastAsia" w:ascii="仿宋_GB2312" w:hAnsi="宋体" w:eastAsia="仿宋_GB2312"/>
          <w:sz w:val="32"/>
          <w:szCs w:val="22"/>
          <w:lang w:val="zh-CN"/>
        </w:rPr>
      </w:pPr>
      <w:r>
        <w:rPr>
          <w:rFonts w:hint="eastAsia" w:ascii="楷体_GB2312" w:hAnsi="宋体" w:eastAsia="楷体_GB2312"/>
          <w:sz w:val="32"/>
          <w:szCs w:val="22"/>
          <w:lang w:val="zh-CN"/>
        </w:rPr>
        <w:t>（二）项目效益情况。</w:t>
      </w:r>
      <w:r>
        <w:rPr>
          <w:rFonts w:hint="eastAsia" w:ascii="仿宋_GB2312" w:hAnsi="宋体" w:eastAsia="仿宋_GB2312"/>
          <w:sz w:val="32"/>
          <w:szCs w:val="22"/>
          <w:lang w:val="zh-CN"/>
        </w:rPr>
        <w:t>在有效控制成本使用的情况下，提高了居民承担药品费用水平、公共卫生均等化水平，提高了药品科室满意度、购置药品群众满意度。</w:t>
      </w:r>
    </w:p>
    <w:p>
      <w:pPr>
        <w:pStyle w:val="2"/>
        <w:rPr>
          <w:rFonts w:hint="eastAsia" w:ascii="仿宋_GB2312" w:hAnsi="宋体" w:eastAsia="仿宋_GB2312"/>
          <w:sz w:val="32"/>
          <w:szCs w:val="22"/>
          <w:lang w:val="zh-CN"/>
        </w:rPr>
      </w:pPr>
    </w:p>
    <w:tbl>
      <w:tblPr>
        <w:tblStyle w:val="13"/>
        <w:tblW w:w="8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140"/>
        <w:gridCol w:w="1275"/>
        <w:gridCol w:w="1950"/>
        <w:gridCol w:w="1620"/>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1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17"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公立医院取消药品加成州级财政补助资金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783.25</w:t>
            </w:r>
          </w:p>
        </w:tc>
        <w:tc>
          <w:tcPr>
            <w:tcW w:w="162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通过实施药品零加价销售，合理运用补助药品支出费用，实现医院由服务收费、药品加成收入、财政补助三个渠道向服务收费、财政补助两个渠道转变，完善价格形成机制和政府补偿方式，逐步建立维护公益性、调动积极性、保障可持续的运行新机制和科学合理的补偿机制。</w:t>
            </w:r>
          </w:p>
        </w:tc>
        <w:tc>
          <w:tcPr>
            <w:tcW w:w="293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已完成2021年度药品取消加成，实施药品零加价销售，合理使用补助药品支出费用，实现医院由服务收费、药品加成收入、财政补助三个渠道向服务收费、财政补助两个渠道转变，完善价格形成机制和政府补偿方式，逐步建立维护公益性、调动积极性、保障可持续的运行新机制和科学合理的补偿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9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使用药品补助金额</w:t>
            </w:r>
          </w:p>
        </w:tc>
        <w:tc>
          <w:tcPr>
            <w:tcW w:w="16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782.25</w:t>
            </w:r>
          </w:p>
        </w:tc>
        <w:tc>
          <w:tcPr>
            <w:tcW w:w="13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取消药品加成范围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全覆盖</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采购药品合格率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按时使用补助药品支出费用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项目实施年度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控制药品费用不合理增长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有所控制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取消药品加成，带动公立医院经济量增加</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较上年有所增加</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较上年有所增加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缓解医患关系，促进医患和谐，减轻患者购置药品负担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作用显著</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作用显著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药品管理科室满意度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购置药品者满意度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317"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pStyle w:val="2"/>
        <w:rPr>
          <w:rFonts w:hint="eastAsia" w:ascii="仿宋_GB2312" w:hAnsi="宋体" w:eastAsia="仿宋_GB2312"/>
          <w:sz w:val="32"/>
          <w:szCs w:val="22"/>
          <w:lang w:val="zh-CN"/>
        </w:rPr>
      </w:pP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四、问题及建议</w:t>
      </w:r>
    </w:p>
    <w:p>
      <w:pPr>
        <w:adjustRightInd w:val="0"/>
        <w:snapToGrid w:val="0"/>
        <w:spacing w:line="560" w:lineRule="exact"/>
        <w:ind w:firstLine="720"/>
        <w:rPr>
          <w:rFonts w:ascii="楷体_GB2312" w:hAnsi="宋体" w:eastAsia="楷体_GB2312"/>
          <w:sz w:val="32"/>
          <w:szCs w:val="22"/>
          <w:lang w:val="zh-CN"/>
        </w:rPr>
      </w:pPr>
      <w:r>
        <w:rPr>
          <w:rFonts w:hint="eastAsia" w:ascii="楷体_GB2312" w:hAnsi="宋体" w:eastAsia="楷体_GB2312"/>
          <w:sz w:val="32"/>
          <w:szCs w:val="22"/>
          <w:lang w:val="zh-CN"/>
        </w:rPr>
        <w:t>（一）存在的问题。</w:t>
      </w:r>
      <w:r>
        <w:rPr>
          <w:rFonts w:hint="eastAsia" w:ascii="仿宋_GB2312" w:hAnsi="仿宋_GB2312" w:eastAsia="楷体_GB2312" w:cs="仿宋_GB2312"/>
          <w:sz w:val="32"/>
          <w:szCs w:val="32"/>
          <w:lang w:eastAsia="zh-CN"/>
        </w:rPr>
        <w:t>暂无</w:t>
      </w:r>
      <w:r>
        <w:rPr>
          <w:rFonts w:hint="eastAsia" w:ascii="仿宋_GB2312" w:hAnsi="仿宋_GB2312" w:eastAsia="仿宋_GB2312" w:cs="仿宋_GB2312"/>
          <w:sz w:val="32"/>
          <w:szCs w:val="32"/>
        </w:rPr>
        <w:t>。</w:t>
      </w:r>
    </w:p>
    <w:p>
      <w:pPr>
        <w:adjustRightInd w:val="0"/>
        <w:snapToGrid w:val="0"/>
        <w:spacing w:line="560" w:lineRule="exact"/>
        <w:ind w:firstLine="720"/>
        <w:rPr>
          <w:rFonts w:hint="eastAsia" w:ascii="仿宋_GB2312" w:hAnsi="宋体" w:eastAsia="仿宋_GB2312"/>
          <w:sz w:val="32"/>
          <w:szCs w:val="22"/>
          <w:lang w:val="zh-CN"/>
        </w:rPr>
      </w:pPr>
      <w:r>
        <w:rPr>
          <w:rFonts w:hint="eastAsia" w:ascii="楷体_GB2312" w:hAnsi="宋体" w:eastAsia="楷体_GB2312"/>
          <w:sz w:val="32"/>
          <w:szCs w:val="22"/>
          <w:lang w:val="zh-CN"/>
        </w:rPr>
        <w:t>（二）相关建议。暂无</w:t>
      </w:r>
      <w:r>
        <w:rPr>
          <w:rFonts w:hint="eastAsia" w:ascii="仿宋_GB2312" w:hAnsi="仿宋_GB2312" w:eastAsia="仿宋_GB2312" w:cs="仿宋_GB2312"/>
          <w:sz w:val="32"/>
          <w:szCs w:val="32"/>
        </w:rPr>
        <w:t>。</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widowControl w:val="0"/>
        <w:spacing w:line="560" w:lineRule="exact"/>
        <w:jc w:val="center"/>
        <w:rPr>
          <w:rFonts w:hint="eastAsia"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医疗服务与保障能力提升</w:t>
      </w:r>
    </w:p>
    <w:p>
      <w:pPr>
        <w:widowControl w:val="0"/>
        <w:spacing w:line="560" w:lineRule="exact"/>
        <w:jc w:val="center"/>
        <w:rPr>
          <w:rFonts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项目支出绩效自评报告</w:t>
      </w:r>
    </w:p>
    <w:p>
      <w:pPr>
        <w:widowControl w:val="0"/>
        <w:spacing w:line="560" w:lineRule="exact"/>
        <w:ind w:firstLine="640"/>
        <w:jc w:val="center"/>
        <w:rPr>
          <w:rFonts w:ascii="宋体" w:hAnsi="??" w:eastAsia="宋体" w:cs="Times New Roman"/>
          <w:color w:val="auto"/>
          <w:kern w:val="2"/>
          <w:sz w:val="32"/>
          <w:szCs w:val="32"/>
          <w:lang w:val="zh-CN" w:eastAsia="zh-CN" w:bidi="ar-SA"/>
        </w:rPr>
      </w:pPr>
    </w:p>
    <w:p>
      <w:pPr>
        <w:widowControl w:val="0"/>
        <w:spacing w:line="560" w:lineRule="exact"/>
        <w:ind w:firstLine="640"/>
        <w:jc w:val="center"/>
        <w:rPr>
          <w:rFonts w:ascii="宋体" w:hAnsi="??" w:eastAsia="宋体" w:cs="Times New Roman"/>
          <w:color w:val="auto"/>
          <w:kern w:val="2"/>
          <w:sz w:val="32"/>
          <w:szCs w:val="32"/>
          <w:lang w:val="zh-CN" w:eastAsia="zh-CN" w:bidi="ar-SA"/>
        </w:rPr>
      </w:pPr>
    </w:p>
    <w:p>
      <w:pPr>
        <w:adjustRightInd w:val="0"/>
        <w:snapToGrid w:val="0"/>
        <w:spacing w:line="560" w:lineRule="exact"/>
        <w:ind w:firstLine="720"/>
        <w:rPr>
          <w:rFonts w:ascii="黑体" w:hAnsi="宋体" w:eastAsia="黑体"/>
          <w:sz w:val="32"/>
          <w:szCs w:val="22"/>
          <w:lang w:val="zh-CN"/>
        </w:rPr>
      </w:pPr>
      <w:r>
        <w:rPr>
          <w:rFonts w:hint="eastAsia" w:ascii="黑体" w:hAnsi="宋体" w:eastAsia="黑体"/>
          <w:sz w:val="32"/>
          <w:szCs w:val="22"/>
        </w:rPr>
        <w:t>一、</w:t>
      </w:r>
      <w:r>
        <w:rPr>
          <w:rFonts w:hint="eastAsia" w:ascii="黑体" w:hAnsi="宋体" w:eastAsia="黑体"/>
          <w:sz w:val="32"/>
          <w:szCs w:val="22"/>
          <w:lang w:val="zh-CN"/>
        </w:rPr>
        <w:t>项目概况</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（一）项目资金申报及批复情况。</w:t>
      </w:r>
      <w:r>
        <w:rPr>
          <w:rFonts w:hint="eastAsia" w:ascii="仿宋_GB2312" w:hAnsi="宋体" w:eastAsia="仿宋_GB2312"/>
          <w:sz w:val="32"/>
          <w:szCs w:val="22"/>
          <w:lang w:val="zh-CN"/>
        </w:rPr>
        <w:t>医疗服务与保障能力提升补助资金主要根据凉财社[2021]44号、凉财社[2021]87号</w:t>
      </w:r>
      <w:r>
        <w:rPr>
          <w:rFonts w:hint="eastAsia" w:ascii="仿宋_GB2312" w:hAnsi="宋体" w:eastAsia="仿宋_GB2312"/>
          <w:sz w:val="32"/>
          <w:szCs w:val="22"/>
          <w:lang w:val="zh-CN" w:eastAsia="zh-CN"/>
        </w:rPr>
        <w:t>文件共两批资金，</w:t>
      </w:r>
      <w:r>
        <w:rPr>
          <w:rFonts w:hint="eastAsia" w:ascii="仿宋_GB2312" w:hAnsi="宋体" w:eastAsia="仿宋_GB2312"/>
          <w:sz w:val="32"/>
          <w:szCs w:val="22"/>
          <w:lang w:val="zh-CN"/>
        </w:rPr>
        <w:t>下达的总体任务目标，以及资金分配明细和具体任务要求，制定项目的工作开展计划以及资金的使用计划。项目资金申报、批复等符合资金管理办法相关规定。</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（二）项目绩效目标。</w:t>
      </w:r>
      <w:r>
        <w:rPr>
          <w:rFonts w:hint="eastAsia" w:ascii="仿宋_GB2312" w:hAnsi="宋体" w:eastAsia="仿宋_GB2312"/>
          <w:sz w:val="32"/>
          <w:szCs w:val="22"/>
          <w:lang w:val="zh-CN"/>
        </w:rPr>
        <w:t>补助资金用于完成全州住院医师规范化培训基地2019级、2020级招收且在培的单位委派人和社会人以及培训基地教学实践活动；建立专科联盟、紧密医联体，完善现代医院管理制度试点，加强疫情防控工作，州级质控体系建设，互联网医院建设，改善医疗服务。项目实施预计两年内完成。</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（三）项目资金申报相符性。</w:t>
      </w:r>
      <w:r>
        <w:rPr>
          <w:rFonts w:hint="eastAsia" w:ascii="仿宋_GB2312" w:hAnsi="宋体" w:eastAsia="仿宋_GB2312"/>
          <w:sz w:val="32"/>
          <w:szCs w:val="22"/>
          <w:lang w:val="zh-CN"/>
        </w:rPr>
        <w:t>项目申报内容与具体实施内容相符、申报目标合理可行。</w:t>
      </w: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二、项目实施及管理情况</w:t>
      </w:r>
    </w:p>
    <w:p>
      <w:pPr>
        <w:adjustRightInd w:val="0"/>
        <w:snapToGrid w:val="0"/>
        <w:spacing w:line="560" w:lineRule="exact"/>
        <w:ind w:firstLine="720"/>
        <w:rPr>
          <w:rFonts w:ascii="楷体_GB2312" w:hAnsi="宋体" w:eastAsia="楷体_GB2312"/>
          <w:sz w:val="32"/>
          <w:szCs w:val="22"/>
          <w:lang w:val="zh-CN"/>
        </w:rPr>
      </w:pPr>
      <w:r>
        <w:rPr>
          <w:rFonts w:ascii="仿宋_GB2312" w:hAnsi="宋体" w:eastAsia="仿宋_GB2312"/>
          <w:sz w:val="32"/>
          <w:szCs w:val="22"/>
          <w:lang w:val="zh-CN"/>
        </w:rPr>
        <w:tab/>
      </w:r>
      <w:r>
        <w:rPr>
          <w:rFonts w:hint="eastAsia" w:ascii="楷体_GB2312" w:hAnsi="宋体" w:eastAsia="楷体_GB2312"/>
          <w:sz w:val="32"/>
          <w:szCs w:val="22"/>
          <w:lang w:val="zh-CN"/>
        </w:rPr>
        <w:t>（一）资金计划、到位及使用情况。</w:t>
      </w:r>
    </w:p>
    <w:p>
      <w:pPr>
        <w:adjustRightInd w:val="0"/>
        <w:snapToGrid w:val="0"/>
        <w:spacing w:line="560" w:lineRule="exact"/>
        <w:ind w:firstLine="720"/>
        <w:rPr>
          <w:rFonts w:ascii="仿宋_GB2312" w:hAnsi="宋体" w:eastAsia="仿宋_GB2312"/>
          <w:sz w:val="32"/>
          <w:szCs w:val="22"/>
        </w:rPr>
      </w:pPr>
      <w:r>
        <w:rPr>
          <w:rFonts w:ascii="楷体_GB2312" w:hAnsi="宋体" w:eastAsia="楷体_GB2312"/>
          <w:sz w:val="32"/>
          <w:szCs w:val="22"/>
          <w:lang w:val="zh-CN"/>
        </w:rPr>
        <w:t>1</w:t>
      </w:r>
      <w:r>
        <w:rPr>
          <w:rFonts w:hint="eastAsia" w:ascii="楷体_GB2312" w:hAnsi="宋体" w:eastAsia="楷体_GB2312"/>
          <w:sz w:val="32"/>
          <w:szCs w:val="22"/>
          <w:lang w:val="zh-CN"/>
        </w:rPr>
        <w:t>．资金计划及到位。</w:t>
      </w:r>
      <w:r>
        <w:rPr>
          <w:rFonts w:hint="eastAsia" w:ascii="仿宋_GB2312" w:hAnsi="宋体" w:eastAsia="仿宋_GB2312"/>
          <w:sz w:val="32"/>
          <w:szCs w:val="22"/>
          <w:lang w:val="zh-CN"/>
        </w:rPr>
        <w:t>根据凉财社[2021]44号、凉财社[2021]87号文件，共两批资金，拨付我院医疗服务与保障能力提升补助资金</w:t>
      </w:r>
      <w:r>
        <w:rPr>
          <w:rFonts w:hint="eastAsia" w:ascii="仿宋_GB2312" w:hAnsi="宋体" w:eastAsia="仿宋_GB2312"/>
          <w:sz w:val="32"/>
          <w:szCs w:val="22"/>
        </w:rPr>
        <w:t>888.22万元，</w:t>
      </w:r>
      <w:r>
        <w:rPr>
          <w:rFonts w:hint="eastAsia" w:ascii="仿宋_GB2312" w:hAnsi="宋体" w:eastAsia="仿宋_GB2312"/>
          <w:sz w:val="32"/>
          <w:szCs w:val="22"/>
          <w:lang w:val="zh-CN"/>
        </w:rPr>
        <w:t>资金已全部拨付到位。</w:t>
      </w:r>
    </w:p>
    <w:p>
      <w:pPr>
        <w:adjustRightInd w:val="0"/>
        <w:snapToGrid w:val="0"/>
        <w:spacing w:line="560" w:lineRule="exact"/>
        <w:ind w:firstLine="720"/>
        <w:rPr>
          <w:rFonts w:ascii="仿宋_GB2312" w:hAnsi="宋体" w:eastAsia="仿宋_GB2312"/>
          <w:sz w:val="32"/>
          <w:szCs w:val="22"/>
          <w:lang w:val="zh-CN"/>
        </w:rPr>
      </w:pPr>
      <w:r>
        <w:rPr>
          <w:rFonts w:ascii="楷体_GB2312" w:hAnsi="宋体" w:eastAsia="楷体_GB2312"/>
          <w:sz w:val="32"/>
          <w:szCs w:val="22"/>
          <w:lang w:val="zh-CN"/>
        </w:rPr>
        <w:t>2</w:t>
      </w:r>
      <w:r>
        <w:rPr>
          <w:rFonts w:hint="eastAsia" w:ascii="楷体_GB2312" w:hAnsi="宋体" w:eastAsia="楷体_GB2312"/>
          <w:sz w:val="32"/>
          <w:szCs w:val="22"/>
          <w:lang w:val="zh-CN"/>
        </w:rPr>
        <w:t>．资金使用。</w:t>
      </w:r>
      <w:r>
        <w:rPr>
          <w:rFonts w:hint="eastAsia" w:ascii="仿宋_GB2312" w:hAnsi="宋体" w:eastAsia="仿宋_GB2312"/>
          <w:sz w:val="32"/>
          <w:szCs w:val="22"/>
          <w:lang w:val="zh-CN"/>
        </w:rPr>
        <w:t>截止</w:t>
      </w:r>
      <w:r>
        <w:rPr>
          <w:rFonts w:hint="eastAsia" w:ascii="仿宋_GB2312" w:hAnsi="宋体" w:eastAsia="仿宋_GB2312"/>
          <w:sz w:val="32"/>
          <w:szCs w:val="22"/>
        </w:rPr>
        <w:t>2021年12月31日该</w:t>
      </w:r>
      <w:r>
        <w:rPr>
          <w:rFonts w:hint="eastAsia" w:ascii="仿宋_GB2312" w:hAnsi="宋体" w:eastAsia="仿宋_GB2312"/>
          <w:sz w:val="32"/>
          <w:szCs w:val="22"/>
          <w:lang w:val="zh-CN"/>
        </w:rPr>
        <w:t>项目资金实际支出</w:t>
      </w:r>
      <w:r>
        <w:rPr>
          <w:rFonts w:hint="eastAsia" w:ascii="仿宋_GB2312" w:hAnsi="宋体" w:eastAsia="仿宋_GB2312"/>
          <w:sz w:val="32"/>
          <w:szCs w:val="22"/>
        </w:rPr>
        <w:t>552.18万元</w:t>
      </w:r>
      <w:r>
        <w:rPr>
          <w:rFonts w:hint="eastAsia" w:ascii="仿宋_GB2312" w:hAnsi="宋体" w:eastAsia="仿宋_GB2312"/>
          <w:sz w:val="32"/>
          <w:szCs w:val="22"/>
          <w:lang w:val="zh-CN"/>
        </w:rPr>
        <w:t>，支出率</w:t>
      </w:r>
      <w:r>
        <w:rPr>
          <w:rFonts w:hint="eastAsia" w:ascii="仿宋_GB2312" w:hAnsi="宋体" w:eastAsia="仿宋_GB2312"/>
          <w:sz w:val="32"/>
          <w:szCs w:val="22"/>
        </w:rPr>
        <w:t>62.17%。</w:t>
      </w:r>
      <w:r>
        <w:rPr>
          <w:rFonts w:hint="eastAsia" w:ascii="仿宋_GB2312" w:hAnsi="宋体" w:eastAsia="仿宋_GB2312"/>
          <w:sz w:val="32"/>
          <w:szCs w:val="22"/>
          <w:lang w:val="zh-CN"/>
        </w:rPr>
        <w:t>资金用于住院医师规范化培训、在培的单位委派人和社会人培训、培训基地教学实践活动共计28.45万元、建立专科联盟、紧密型医联体、完善现代医院管理制度试点、加强疫情防控工作、州级质控体系建设、互联网医院建设、改善医疗服务等工作共计523.73万元，支付依据合规合法，资金支付与预算相符。</w:t>
      </w:r>
    </w:p>
    <w:p>
      <w:pPr>
        <w:adjustRightInd w:val="0"/>
        <w:snapToGrid w:val="0"/>
        <w:spacing w:line="560" w:lineRule="exact"/>
        <w:ind w:firstLine="720"/>
        <w:rPr>
          <w:rFonts w:ascii="楷体_GB2312" w:hAnsi="宋体" w:eastAsia="楷体_GB2312"/>
          <w:sz w:val="32"/>
          <w:szCs w:val="22"/>
          <w:lang w:val="zh-CN"/>
        </w:rPr>
      </w:pPr>
      <w:r>
        <w:rPr>
          <w:rFonts w:hint="eastAsia" w:ascii="楷体_GB2312" w:hAnsi="宋体" w:eastAsia="楷体_GB2312"/>
          <w:sz w:val="32"/>
          <w:szCs w:val="22"/>
          <w:lang w:val="zh-CN"/>
        </w:rPr>
        <w:t>（二）项目财务管理情况。</w:t>
      </w:r>
    </w:p>
    <w:p>
      <w:pPr>
        <w:adjustRightInd w:val="0"/>
        <w:snapToGrid w:val="0"/>
        <w:spacing w:line="560" w:lineRule="exact"/>
        <w:ind w:firstLine="720"/>
        <w:rPr>
          <w:rFonts w:hint="eastAsia" w:ascii="仿宋_GB2312" w:hAnsi="宋体" w:eastAsia="仿宋_GB2312"/>
          <w:sz w:val="32"/>
          <w:szCs w:val="22"/>
          <w:lang w:val="zh-CN"/>
        </w:rPr>
      </w:pPr>
      <w:r>
        <w:rPr>
          <w:rFonts w:hint="eastAsia" w:ascii="仿宋_GB2312" w:hAnsi="宋体" w:eastAsia="仿宋_GB2312"/>
          <w:sz w:val="32"/>
          <w:szCs w:val="22"/>
          <w:lang w:val="zh-CN"/>
        </w:rPr>
        <w:t>项目资金严格执行财务管理制度、财务处理及时、会计核算规范，资金使用支付均明确资金用途和支付额度等，报销的原始凭证和手续均完善。</w:t>
      </w:r>
    </w:p>
    <w:p>
      <w:pPr>
        <w:adjustRightInd w:val="0"/>
        <w:snapToGrid w:val="0"/>
        <w:spacing w:line="560" w:lineRule="exact"/>
        <w:ind w:firstLine="720"/>
        <w:rPr>
          <w:rFonts w:ascii="楷体_GB2312" w:hAnsi="宋体" w:eastAsia="楷体_GB2312"/>
          <w:sz w:val="32"/>
          <w:szCs w:val="22"/>
          <w:lang w:val="zh-CN"/>
        </w:rPr>
      </w:pPr>
      <w:r>
        <w:rPr>
          <w:rFonts w:hint="eastAsia" w:ascii="楷体_GB2312" w:hAnsi="宋体" w:eastAsia="楷体_GB2312"/>
          <w:sz w:val="32"/>
          <w:szCs w:val="22"/>
          <w:lang w:val="zh-CN"/>
        </w:rPr>
        <w:t>（三）项目组织实施情况。</w:t>
      </w:r>
    </w:p>
    <w:p>
      <w:pPr>
        <w:adjustRightInd w:val="0"/>
        <w:snapToGrid w:val="0"/>
        <w:spacing w:line="560" w:lineRule="exact"/>
        <w:ind w:firstLine="720"/>
        <w:rPr>
          <w:rFonts w:ascii="仿宋_GB2312" w:hAnsi="宋体" w:eastAsia="仿宋_GB2312"/>
          <w:sz w:val="32"/>
          <w:szCs w:val="22"/>
          <w:lang w:val="zh-CN"/>
        </w:rPr>
      </w:pPr>
      <w:r>
        <w:rPr>
          <w:rFonts w:hint="eastAsia" w:ascii="仿宋_GB2312" w:hAnsi="宋体" w:eastAsia="仿宋_GB2312"/>
          <w:sz w:val="32"/>
          <w:szCs w:val="22"/>
          <w:lang w:val="zh-CN"/>
        </w:rPr>
        <w:t>项目实施过程严格执行专款专用，定期对专项工作实施进度和资金使用情况进行专项监督，无任何违规违纪。</w:t>
      </w:r>
    </w:p>
    <w:p>
      <w:pPr>
        <w:adjustRightInd w:val="0"/>
        <w:snapToGrid w:val="0"/>
        <w:spacing w:line="560" w:lineRule="exact"/>
        <w:ind w:firstLine="720"/>
        <w:rPr>
          <w:rFonts w:ascii="仿宋_GB2312" w:hAnsi="宋体" w:eastAsia="仿宋_GB2312"/>
          <w:sz w:val="32"/>
          <w:szCs w:val="22"/>
          <w:lang w:val="zh-CN"/>
        </w:rPr>
      </w:pPr>
      <w:r>
        <w:rPr>
          <w:rFonts w:hint="eastAsia" w:ascii="黑体" w:hAnsi="宋体" w:eastAsia="黑体"/>
          <w:sz w:val="32"/>
          <w:szCs w:val="22"/>
        </w:rPr>
        <w:t>三、项目绩效情况</w:t>
      </w:r>
      <w:r>
        <w:rPr>
          <w:rFonts w:ascii="仿宋_GB2312" w:hAnsi="宋体" w:eastAsia="仿宋_GB2312"/>
          <w:sz w:val="32"/>
          <w:szCs w:val="22"/>
          <w:lang w:val="zh-CN"/>
        </w:rPr>
        <w:tab/>
      </w:r>
    </w:p>
    <w:p>
      <w:pPr>
        <w:adjustRightInd w:val="0"/>
        <w:snapToGrid w:val="0"/>
        <w:spacing w:line="560" w:lineRule="exact"/>
        <w:ind w:firstLine="720"/>
        <w:rPr>
          <w:rFonts w:ascii="楷体_GB2312" w:hAnsi="宋体" w:eastAsia="楷体_GB2312"/>
          <w:sz w:val="32"/>
          <w:szCs w:val="22"/>
          <w:lang w:val="zh-CN"/>
        </w:rPr>
      </w:pPr>
      <w:r>
        <w:rPr>
          <w:rFonts w:hint="eastAsia" w:ascii="楷体_GB2312" w:hAnsi="宋体" w:eastAsia="楷体_GB2312"/>
          <w:sz w:val="32"/>
          <w:szCs w:val="22"/>
          <w:lang w:val="zh-CN"/>
        </w:rPr>
        <w:t>（一）项目完成情况。</w:t>
      </w:r>
    </w:p>
    <w:p>
      <w:pPr>
        <w:adjustRightInd w:val="0"/>
        <w:snapToGrid w:val="0"/>
        <w:spacing w:line="560" w:lineRule="exact"/>
        <w:ind w:firstLine="720"/>
        <w:rPr>
          <w:rFonts w:hint="eastAsia" w:ascii="仿宋_GB2312" w:hAnsi="宋体" w:eastAsia="仿宋_GB2312"/>
          <w:sz w:val="32"/>
          <w:szCs w:val="22"/>
          <w:lang w:val="zh-CN"/>
        </w:rPr>
      </w:pPr>
      <w:r>
        <w:rPr>
          <w:rFonts w:hint="eastAsia" w:ascii="仿宋_GB2312" w:hAnsi="宋体" w:eastAsia="仿宋_GB2312"/>
          <w:sz w:val="32"/>
          <w:szCs w:val="22"/>
          <w:lang w:val="zh-CN"/>
        </w:rPr>
        <w:t>全面落实住院医师规范化培训、在培的单位委派人和社会人培训、培训基地教学实践活动、建立了专科联盟、紧密型医联体、完善了现代医院管理制度试点、加强了疫情防控工作、州级质控体系建设、改善了医疗服务、建设了互联网医院等工作。</w:t>
      </w:r>
    </w:p>
    <w:p>
      <w:pPr>
        <w:adjustRightInd w:val="0"/>
        <w:snapToGrid w:val="0"/>
        <w:spacing w:line="560" w:lineRule="exact"/>
        <w:ind w:firstLine="720"/>
        <w:rPr>
          <w:rFonts w:ascii="楷体_GB2312" w:hAnsi="宋体" w:eastAsia="楷体_GB2312"/>
          <w:sz w:val="32"/>
          <w:szCs w:val="22"/>
          <w:lang w:val="zh-CN"/>
        </w:rPr>
      </w:pPr>
      <w:r>
        <w:rPr>
          <w:rFonts w:hint="eastAsia" w:ascii="楷体_GB2312" w:hAnsi="宋体" w:eastAsia="楷体_GB2312"/>
          <w:sz w:val="32"/>
          <w:szCs w:val="22"/>
          <w:lang w:val="zh-CN"/>
        </w:rPr>
        <w:t>（二）项目效益情况。</w:t>
      </w:r>
      <w:r>
        <w:rPr>
          <w:rFonts w:hint="eastAsia" w:ascii="仿宋_GB2312" w:hAnsi="宋体" w:eastAsia="仿宋_GB2312"/>
          <w:sz w:val="32"/>
          <w:szCs w:val="22"/>
          <w:lang w:val="zh-CN"/>
        </w:rPr>
        <w:t>在有效控制成本使用的情况下，提高了医师及学员水平，与兄弟单位建立了紧密型医联体，形成互帮互助、相互帮扶的联盟状况，提升了服务对象满意度。</w:t>
      </w:r>
    </w:p>
    <w:tbl>
      <w:tblPr>
        <w:tblStyle w:val="13"/>
        <w:tblW w:w="8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140"/>
        <w:gridCol w:w="1275"/>
        <w:gridCol w:w="2160"/>
        <w:gridCol w:w="1350"/>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1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医疗服务与保障能力提升中央补助资金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4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888.22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888.22</w:t>
            </w:r>
          </w:p>
        </w:tc>
        <w:tc>
          <w:tcPr>
            <w:tcW w:w="135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完成全州住院医师规范化培训基地2019级、2020级招收且在培的单位委派人和社会人以及培训基地教学实践活动，提高师资队伍能力，改善医疗服务。建设医院专科联盟，紧密型医联体、医共体，现代医院管理制度试点，疫情防控，州级质控体系建设。</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按进度完成了全州住院医师规范化培训基地2019级、2020级招收且在培的单位委派人和社会人以及培训基地教学实践活动；提高了卫生健康人才能力水平，医疗服务得到了改善。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住院医师（含公卫医师、专科医师）规范化培训在培人数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住院医师（含公卫医师、专科医师）规范化培训结业考核率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住院医师规范化培训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1学年</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住院医师（含公卫医师、专科医师）规范化培训中央补助标准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3万元/学年</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3万元/学年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建立专科联盟、紧密医共体</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≤150万元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培养更多优秀学员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较上年提高</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改善医疗服务能力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作用显著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作用显著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参培住院医师（含公卫医师、专科医师）业务水平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大幅增加</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大幅增加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参培学员满意度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316"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adjustRightInd w:val="0"/>
        <w:snapToGrid w:val="0"/>
        <w:spacing w:line="560" w:lineRule="exact"/>
        <w:rPr>
          <w:rFonts w:hint="eastAsia" w:ascii="黑体" w:hAnsi="宋体" w:eastAsia="黑体"/>
          <w:sz w:val="32"/>
          <w:szCs w:val="22"/>
        </w:rPr>
      </w:pP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四、问题及建议</w:t>
      </w:r>
    </w:p>
    <w:p>
      <w:pPr>
        <w:adjustRightInd w:val="0"/>
        <w:snapToGrid w:val="0"/>
        <w:spacing w:line="560" w:lineRule="exact"/>
        <w:ind w:firstLine="720"/>
        <w:rPr>
          <w:rFonts w:hint="eastAsia" w:ascii="楷体_GB2312" w:hAnsi="宋体" w:eastAsia="仿宋_GB2312"/>
          <w:sz w:val="32"/>
          <w:szCs w:val="22"/>
          <w:lang w:val="zh-CN"/>
        </w:rPr>
      </w:pPr>
      <w:r>
        <w:rPr>
          <w:rFonts w:hint="eastAsia" w:ascii="楷体_GB2312" w:hAnsi="宋体" w:eastAsia="楷体_GB2312"/>
          <w:sz w:val="32"/>
          <w:szCs w:val="22"/>
          <w:lang w:val="zh-CN"/>
        </w:rPr>
        <w:t>（一）存在的问题。</w:t>
      </w:r>
      <w:r>
        <w:rPr>
          <w:rFonts w:hint="eastAsia" w:ascii="仿宋_GB2312" w:hAnsi="仿宋_GB2312" w:eastAsia="仿宋_GB2312" w:cs="仿宋_GB2312"/>
          <w:sz w:val="32"/>
          <w:szCs w:val="32"/>
        </w:rPr>
        <w:t>在项目实施过程中，总体资金执行率偏低，后续将提高资金使用率。</w:t>
      </w:r>
    </w:p>
    <w:p>
      <w:pPr>
        <w:widowControl w:val="0"/>
        <w:spacing w:line="580" w:lineRule="exact"/>
        <w:ind w:left="640" w:firstLine="0" w:firstLineChars="0"/>
        <w:jc w:val="both"/>
        <w:rPr>
          <w:rFonts w:hint="eastAsia" w:ascii="Times New Roman" w:hAnsi="Times New Roman" w:eastAsia="宋体" w:cs="Times New Roman"/>
          <w:kern w:val="2"/>
          <w:sz w:val="21"/>
          <w:szCs w:val="28"/>
          <w:lang w:val="en-US" w:eastAsia="zh-CN" w:bidi="ar-SA"/>
        </w:rPr>
      </w:pPr>
      <w:r>
        <w:rPr>
          <w:rFonts w:hint="eastAsia" w:ascii="楷体_GB2312" w:hAnsi="宋体" w:eastAsia="楷体_GB2312" w:cs="Times New Roman"/>
          <w:kern w:val="2"/>
          <w:sz w:val="32"/>
          <w:szCs w:val="22"/>
          <w:lang w:val="zh-CN" w:eastAsia="zh-CN" w:bidi="ar-SA"/>
        </w:rPr>
        <w:t>（二）相关建议。</w:t>
      </w:r>
      <w:r>
        <w:rPr>
          <w:rFonts w:hint="eastAsia" w:ascii="仿宋_GB2312" w:hAnsi="仿宋_GB2312" w:eastAsia="仿宋_GB2312" w:cs="仿宋_GB2312"/>
          <w:kern w:val="2"/>
          <w:sz w:val="32"/>
          <w:szCs w:val="32"/>
          <w:lang w:val="en-US" w:eastAsia="zh-CN" w:bidi="ar-SA"/>
        </w:rPr>
        <w:t>无。</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widowControl w:val="0"/>
        <w:spacing w:line="560" w:lineRule="exact"/>
        <w:jc w:val="center"/>
        <w:rPr>
          <w:rFonts w:hint="eastAsia"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重点项目前期经费区域医疗中心建设</w:t>
      </w:r>
    </w:p>
    <w:p>
      <w:pPr>
        <w:widowControl w:val="0"/>
        <w:spacing w:line="560" w:lineRule="exact"/>
        <w:jc w:val="center"/>
        <w:rPr>
          <w:rFonts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项目支出绩效自评报告</w:t>
      </w:r>
    </w:p>
    <w:p>
      <w:pPr>
        <w:widowControl w:val="0"/>
        <w:spacing w:line="560" w:lineRule="exact"/>
        <w:jc w:val="both"/>
        <w:rPr>
          <w:rFonts w:ascii="宋体" w:hAnsi="??" w:eastAsia="宋体" w:cs="Times New Roman"/>
          <w:color w:val="auto"/>
          <w:kern w:val="2"/>
          <w:sz w:val="32"/>
          <w:szCs w:val="32"/>
          <w:lang w:val="zh-CN" w:eastAsia="zh-CN" w:bidi="ar-SA"/>
        </w:rPr>
      </w:pPr>
    </w:p>
    <w:p>
      <w:pPr>
        <w:adjustRightInd w:val="0"/>
        <w:snapToGrid w:val="0"/>
        <w:spacing w:line="560" w:lineRule="exact"/>
        <w:ind w:firstLine="720"/>
        <w:rPr>
          <w:rFonts w:ascii="黑体" w:hAnsi="宋体" w:eastAsia="黑体"/>
          <w:sz w:val="32"/>
          <w:szCs w:val="22"/>
          <w:lang w:val="zh-CN"/>
        </w:rPr>
      </w:pPr>
      <w:r>
        <w:rPr>
          <w:rFonts w:hint="eastAsia" w:ascii="黑体" w:hAnsi="宋体" w:eastAsia="黑体"/>
          <w:sz w:val="32"/>
          <w:szCs w:val="22"/>
        </w:rPr>
        <w:t>一、</w:t>
      </w:r>
      <w:r>
        <w:rPr>
          <w:rFonts w:hint="eastAsia" w:ascii="黑体" w:hAnsi="宋体" w:eastAsia="黑体"/>
          <w:sz w:val="32"/>
          <w:szCs w:val="22"/>
          <w:lang w:val="zh-CN"/>
        </w:rPr>
        <w:t>项目概况</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（一）项目资金申报及批复情况。</w:t>
      </w:r>
      <w:r>
        <w:rPr>
          <w:rFonts w:hint="eastAsia" w:ascii="仿宋_GB2312" w:hAnsi="宋体" w:eastAsia="仿宋_GB2312"/>
          <w:sz w:val="32"/>
          <w:szCs w:val="22"/>
          <w:lang w:val="zh-CN"/>
        </w:rPr>
        <w:t>区域医疗中心建设补助资金</w:t>
      </w:r>
      <w:r>
        <w:rPr>
          <w:rFonts w:hint="eastAsia" w:ascii="仿宋_GB2312" w:hAnsi="宋体" w:eastAsia="仿宋_GB2312"/>
          <w:sz w:val="32"/>
          <w:szCs w:val="22"/>
          <w:lang w:val="zh-CN" w:eastAsia="zh-CN"/>
        </w:rPr>
        <w:t>为省级</w:t>
      </w:r>
      <w:r>
        <w:rPr>
          <w:rFonts w:hint="eastAsia" w:ascii="仿宋_GB2312" w:hAnsi="宋体" w:eastAsia="仿宋_GB2312"/>
          <w:sz w:val="32"/>
          <w:szCs w:val="22"/>
          <w:lang w:val="zh-CN"/>
        </w:rPr>
        <w:t>重点项目前期经费，主要根据下达的总体任务目标，以及资金分配明细和具体任务要求，制定项目的工作开展计划以及资金使用计划。项目资金申报、批复等符合资金管理办法相关规定。</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（二）项目绩效目标。</w:t>
      </w:r>
      <w:r>
        <w:rPr>
          <w:rFonts w:hint="eastAsia" w:ascii="仿宋_GB2312" w:hAnsi="宋体" w:eastAsia="仿宋_GB2312"/>
          <w:sz w:val="32"/>
          <w:szCs w:val="22"/>
          <w:lang w:val="zh-CN"/>
        </w:rPr>
        <w:t>补助资金用于完成重点项目前期规划研究、规划方案、项目建议书、可行性研究报告、可研性研究报告、初步设计等环节的材料编制、招标、咨询、评估、审查、论证等工作。项目实施预计两年内完成。</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（三）项目资金申报相符性。</w:t>
      </w:r>
      <w:r>
        <w:rPr>
          <w:rFonts w:hint="eastAsia" w:ascii="仿宋_GB2312" w:hAnsi="宋体" w:eastAsia="仿宋_GB2312"/>
          <w:sz w:val="32"/>
          <w:szCs w:val="22"/>
          <w:lang w:val="zh-CN"/>
        </w:rPr>
        <w:t>项目申报内容与具体实施内容相符、申报目标合理可行。</w:t>
      </w: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二、项目实施及管理情况</w:t>
      </w:r>
    </w:p>
    <w:p>
      <w:pPr>
        <w:adjustRightInd w:val="0"/>
        <w:snapToGrid w:val="0"/>
        <w:spacing w:line="560" w:lineRule="exact"/>
        <w:ind w:firstLine="720"/>
        <w:rPr>
          <w:rFonts w:ascii="楷体_GB2312" w:hAnsi="宋体" w:eastAsia="楷体_GB2312"/>
          <w:sz w:val="32"/>
          <w:szCs w:val="22"/>
          <w:lang w:val="zh-CN"/>
        </w:rPr>
      </w:pPr>
      <w:r>
        <w:rPr>
          <w:rFonts w:ascii="仿宋_GB2312" w:hAnsi="宋体" w:eastAsia="仿宋_GB2312"/>
          <w:sz w:val="32"/>
          <w:szCs w:val="22"/>
          <w:lang w:val="zh-CN"/>
        </w:rPr>
        <w:tab/>
      </w:r>
      <w:r>
        <w:rPr>
          <w:rFonts w:hint="eastAsia" w:ascii="楷体_GB2312" w:hAnsi="宋体" w:eastAsia="楷体_GB2312"/>
          <w:sz w:val="32"/>
          <w:szCs w:val="22"/>
          <w:lang w:val="zh-CN"/>
        </w:rPr>
        <w:t>（一）资金计划、到位及使用情况。</w:t>
      </w:r>
    </w:p>
    <w:p>
      <w:pPr>
        <w:adjustRightInd w:val="0"/>
        <w:snapToGrid w:val="0"/>
        <w:spacing w:line="560" w:lineRule="exact"/>
        <w:ind w:firstLine="720"/>
        <w:rPr>
          <w:rFonts w:ascii="仿宋_GB2312" w:hAnsi="宋体" w:eastAsia="仿宋_GB2312"/>
          <w:sz w:val="32"/>
          <w:szCs w:val="22"/>
        </w:rPr>
      </w:pPr>
      <w:r>
        <w:rPr>
          <w:rFonts w:ascii="楷体_GB2312" w:hAnsi="宋体" w:eastAsia="楷体_GB2312"/>
          <w:sz w:val="32"/>
          <w:szCs w:val="22"/>
          <w:lang w:val="zh-CN"/>
        </w:rPr>
        <w:t>1</w:t>
      </w:r>
      <w:r>
        <w:rPr>
          <w:rFonts w:hint="eastAsia" w:ascii="楷体_GB2312" w:hAnsi="宋体" w:eastAsia="楷体_GB2312"/>
          <w:sz w:val="32"/>
          <w:szCs w:val="22"/>
          <w:lang w:val="zh-CN"/>
        </w:rPr>
        <w:t>．资金计划及到位。</w:t>
      </w:r>
      <w:r>
        <w:rPr>
          <w:rFonts w:hint="eastAsia" w:ascii="仿宋_GB2312" w:hAnsi="宋体" w:eastAsia="仿宋_GB2312"/>
          <w:sz w:val="32"/>
          <w:szCs w:val="22"/>
          <w:lang w:val="zh-CN"/>
        </w:rPr>
        <w:t>共计拨付我院区域医疗中心建设补助资金</w:t>
      </w:r>
      <w:r>
        <w:rPr>
          <w:rFonts w:hint="eastAsia" w:ascii="仿宋_GB2312" w:hAnsi="宋体" w:eastAsia="仿宋_GB2312"/>
          <w:sz w:val="32"/>
          <w:szCs w:val="22"/>
        </w:rPr>
        <w:t>350万元，</w:t>
      </w:r>
      <w:r>
        <w:rPr>
          <w:rFonts w:hint="eastAsia" w:ascii="仿宋_GB2312" w:hAnsi="宋体" w:eastAsia="仿宋_GB2312"/>
          <w:sz w:val="32"/>
          <w:szCs w:val="22"/>
          <w:lang w:val="zh-CN"/>
        </w:rPr>
        <w:t>资金已按时全部拨付到位。</w:t>
      </w:r>
    </w:p>
    <w:p>
      <w:pPr>
        <w:adjustRightInd w:val="0"/>
        <w:snapToGrid w:val="0"/>
        <w:spacing w:line="560" w:lineRule="exact"/>
        <w:ind w:firstLine="720"/>
        <w:rPr>
          <w:rFonts w:ascii="仿宋_GB2312" w:hAnsi="宋体" w:eastAsia="仿宋_GB2312"/>
          <w:sz w:val="32"/>
          <w:szCs w:val="22"/>
          <w:lang w:val="zh-CN"/>
        </w:rPr>
      </w:pPr>
      <w:r>
        <w:rPr>
          <w:rFonts w:ascii="楷体_GB2312" w:hAnsi="宋体" w:eastAsia="楷体_GB2312"/>
          <w:sz w:val="32"/>
          <w:szCs w:val="22"/>
          <w:lang w:val="zh-CN"/>
        </w:rPr>
        <w:t>2</w:t>
      </w:r>
      <w:r>
        <w:rPr>
          <w:rFonts w:hint="eastAsia" w:ascii="楷体_GB2312" w:hAnsi="宋体" w:eastAsia="楷体_GB2312"/>
          <w:sz w:val="32"/>
          <w:szCs w:val="22"/>
          <w:lang w:val="zh-CN"/>
        </w:rPr>
        <w:t>．资金使用。</w:t>
      </w:r>
      <w:r>
        <w:rPr>
          <w:rFonts w:hint="eastAsia" w:ascii="仿宋_GB2312" w:hAnsi="宋体" w:eastAsia="仿宋_GB2312"/>
          <w:sz w:val="32"/>
          <w:szCs w:val="22"/>
          <w:lang w:val="zh-CN"/>
        </w:rPr>
        <w:t>截止</w:t>
      </w:r>
      <w:r>
        <w:rPr>
          <w:rFonts w:hint="eastAsia" w:ascii="仿宋_GB2312" w:hAnsi="宋体" w:eastAsia="仿宋_GB2312"/>
          <w:sz w:val="32"/>
          <w:szCs w:val="22"/>
        </w:rPr>
        <w:t>2021年12月31日该</w:t>
      </w:r>
      <w:r>
        <w:rPr>
          <w:rFonts w:hint="eastAsia" w:ascii="仿宋_GB2312" w:hAnsi="宋体" w:eastAsia="仿宋_GB2312"/>
          <w:sz w:val="32"/>
          <w:szCs w:val="22"/>
          <w:lang w:val="zh-CN"/>
        </w:rPr>
        <w:t>项目资金实际支出</w:t>
      </w:r>
      <w:r>
        <w:rPr>
          <w:rFonts w:hint="eastAsia" w:ascii="仿宋_GB2312" w:hAnsi="宋体" w:eastAsia="仿宋_GB2312"/>
          <w:sz w:val="32"/>
          <w:szCs w:val="22"/>
        </w:rPr>
        <w:t>0.06万元</w:t>
      </w:r>
      <w:r>
        <w:rPr>
          <w:rFonts w:hint="eastAsia" w:ascii="仿宋_GB2312" w:hAnsi="宋体" w:eastAsia="仿宋_GB2312"/>
          <w:sz w:val="32"/>
          <w:szCs w:val="22"/>
          <w:lang w:val="zh-CN"/>
        </w:rPr>
        <w:t>，支出率</w:t>
      </w:r>
      <w:r>
        <w:rPr>
          <w:rFonts w:hint="eastAsia" w:ascii="仿宋_GB2312" w:hAnsi="宋体" w:eastAsia="仿宋_GB2312"/>
          <w:sz w:val="32"/>
          <w:szCs w:val="22"/>
        </w:rPr>
        <w:t>0.02%。</w:t>
      </w:r>
      <w:r>
        <w:rPr>
          <w:rFonts w:hint="eastAsia" w:ascii="仿宋_GB2312" w:hAnsi="宋体" w:eastAsia="仿宋_GB2312"/>
          <w:sz w:val="32"/>
          <w:szCs w:val="22"/>
          <w:lang w:val="zh-CN"/>
        </w:rPr>
        <w:t>资金执行率偏低，主要我院在执行项目时，一般都是做事在前，用钱在后，项目实际已实施，但资金暂未支付，故执行率</w:t>
      </w:r>
      <w:r>
        <w:rPr>
          <w:rFonts w:hint="eastAsia" w:ascii="仿宋_GB2312" w:hAnsi="宋体" w:eastAsia="仿宋_GB2312"/>
          <w:sz w:val="32"/>
          <w:szCs w:val="22"/>
          <w:lang w:val="en-US" w:eastAsia="zh-CN"/>
        </w:rPr>
        <w:t>2021年偏低，资金预计2022年使用完成</w:t>
      </w:r>
      <w:r>
        <w:rPr>
          <w:rFonts w:hint="eastAsia" w:ascii="仿宋_GB2312" w:hAnsi="宋体" w:eastAsia="仿宋_GB2312"/>
          <w:sz w:val="32"/>
          <w:szCs w:val="22"/>
          <w:lang w:val="zh-CN"/>
        </w:rPr>
        <w:t>。我单位每笔资金支付依据合规合法，资金支付与预算相符。</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（二）项目财务管理情况。</w:t>
      </w:r>
      <w:r>
        <w:rPr>
          <w:rFonts w:hint="eastAsia" w:ascii="仿宋_GB2312" w:hAnsi="宋体" w:eastAsia="仿宋_GB2312"/>
          <w:sz w:val="32"/>
          <w:szCs w:val="22"/>
          <w:lang w:val="zh-CN"/>
        </w:rPr>
        <w:t>该项目严格执行财务管理制度，均严格按照批准的用途专款专用，财务处理及时，会计核算规范。</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（三）项目组织实施情况。</w:t>
      </w:r>
      <w:r>
        <w:rPr>
          <w:rFonts w:hint="eastAsia" w:ascii="仿宋_GB2312" w:hAnsi="宋体" w:eastAsia="仿宋_GB2312"/>
          <w:sz w:val="32"/>
          <w:szCs w:val="22"/>
          <w:lang w:val="zh-CN"/>
        </w:rPr>
        <w:t>项目实施过程均严格按照项目任务要求执行，并定期对专项工作实施进度和资金使用情况进行专项检查，加强事前、事中和事后的监督等工作，均严格执行财务管理制度。</w:t>
      </w:r>
    </w:p>
    <w:p>
      <w:pPr>
        <w:adjustRightInd w:val="0"/>
        <w:snapToGrid w:val="0"/>
        <w:spacing w:line="560" w:lineRule="exact"/>
        <w:ind w:firstLine="720"/>
        <w:rPr>
          <w:rFonts w:ascii="仿宋_GB2312" w:hAnsi="宋体" w:eastAsia="仿宋_GB2312"/>
          <w:sz w:val="32"/>
          <w:szCs w:val="22"/>
          <w:lang w:val="zh-CN"/>
        </w:rPr>
      </w:pPr>
      <w:r>
        <w:rPr>
          <w:rFonts w:hint="eastAsia" w:ascii="黑体" w:hAnsi="宋体" w:eastAsia="黑体"/>
          <w:sz w:val="32"/>
          <w:szCs w:val="22"/>
        </w:rPr>
        <w:t>三、项目绩效情况</w:t>
      </w:r>
      <w:r>
        <w:rPr>
          <w:rFonts w:ascii="仿宋_GB2312" w:hAnsi="宋体" w:eastAsia="仿宋_GB2312"/>
          <w:sz w:val="32"/>
          <w:szCs w:val="22"/>
          <w:lang w:val="zh-CN"/>
        </w:rPr>
        <w:tab/>
      </w:r>
    </w:p>
    <w:p>
      <w:pPr>
        <w:adjustRightInd w:val="0"/>
        <w:snapToGrid w:val="0"/>
        <w:spacing w:line="560" w:lineRule="exact"/>
        <w:ind w:firstLine="720"/>
        <w:rPr>
          <w:rFonts w:hint="eastAsia" w:ascii="仿宋_GB2312" w:hAnsi="宋体" w:eastAsia="仿宋_GB2312"/>
          <w:sz w:val="32"/>
          <w:szCs w:val="22"/>
          <w:lang w:val="zh-CN"/>
        </w:rPr>
      </w:pPr>
      <w:r>
        <w:rPr>
          <w:rFonts w:hint="eastAsia" w:ascii="楷体_GB2312" w:hAnsi="宋体" w:eastAsia="楷体_GB2312"/>
          <w:sz w:val="32"/>
          <w:szCs w:val="22"/>
          <w:lang w:val="zh-CN"/>
        </w:rPr>
        <w:t>（一）项目完成情况。</w:t>
      </w:r>
      <w:r>
        <w:rPr>
          <w:rFonts w:hint="eastAsia" w:ascii="仿宋_GB2312" w:hAnsi="宋体" w:eastAsia="仿宋_GB2312"/>
          <w:sz w:val="32"/>
          <w:szCs w:val="22"/>
          <w:lang w:val="zh-CN"/>
        </w:rPr>
        <w:t>项目前期工作已基本完成，包括项目前期规划研究、规划方案、可行性报告、可研性报告等环节的材料编制、咨询等工作。</w:t>
      </w:r>
    </w:p>
    <w:p>
      <w:pPr>
        <w:adjustRightInd w:val="0"/>
        <w:snapToGrid w:val="0"/>
        <w:spacing w:line="560" w:lineRule="exact"/>
        <w:ind w:firstLine="720"/>
        <w:rPr>
          <w:rFonts w:hint="eastAsia" w:ascii="仿宋_GB2312" w:hAnsi="宋体" w:eastAsia="仿宋_GB2312"/>
          <w:sz w:val="32"/>
          <w:szCs w:val="22"/>
          <w:lang w:val="zh-CN"/>
        </w:rPr>
      </w:pPr>
      <w:r>
        <w:rPr>
          <w:rFonts w:hint="eastAsia" w:ascii="楷体_GB2312" w:hAnsi="宋体" w:eastAsia="楷体_GB2312"/>
          <w:sz w:val="32"/>
          <w:szCs w:val="22"/>
          <w:lang w:val="zh-CN"/>
        </w:rPr>
        <w:t>（二）项目效益情况。</w:t>
      </w:r>
      <w:r>
        <w:rPr>
          <w:rFonts w:hint="eastAsia" w:ascii="仿宋_GB2312" w:hAnsi="宋体" w:eastAsia="仿宋_GB2312"/>
          <w:sz w:val="32"/>
          <w:szCs w:val="22"/>
          <w:lang w:val="zh-CN"/>
        </w:rPr>
        <w:t>在有效控制成本使用的情况下，完成了项目前期的调查研究报告，为后期项目建设提供一定的保障。</w:t>
      </w:r>
    </w:p>
    <w:p>
      <w:pPr>
        <w:pStyle w:val="2"/>
        <w:rPr>
          <w:rFonts w:hint="eastAsia"/>
          <w:lang w:val="zh-CN"/>
        </w:rPr>
      </w:pPr>
    </w:p>
    <w:tbl>
      <w:tblPr>
        <w:tblStyle w:val="13"/>
        <w:tblW w:w="83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140"/>
        <w:gridCol w:w="1275"/>
        <w:gridCol w:w="1530"/>
        <w:gridCol w:w="1725"/>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3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3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9"/>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Style w:val="39"/>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重点项目前期经费区域医疗中心建设项目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4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9"/>
                <w:lang w:val="en-US" w:eastAsia="zh-CN" w:bidi="ar"/>
              </w:rPr>
              <w:t>预算</w:t>
            </w:r>
            <w:r>
              <w:rPr>
                <w:rStyle w:val="39"/>
                <w:lang w:val="en-US" w:eastAsia="zh-CN" w:bidi="ar"/>
              </w:rPr>
              <w:br w:type="textWrapping"/>
            </w:r>
            <w:r>
              <w:rPr>
                <w:rStyle w:val="39"/>
                <w:lang w:val="en-US" w:eastAsia="zh-CN" w:bidi="ar"/>
              </w:rPr>
              <w:t>执行</w:t>
            </w:r>
            <w:r>
              <w:rPr>
                <w:rStyle w:val="39"/>
                <w:lang w:val="en-US" w:eastAsia="zh-CN" w:bidi="ar"/>
              </w:rPr>
              <w:br w:type="textWrapping"/>
            </w:r>
            <w:r>
              <w:rPr>
                <w:rStyle w:val="39"/>
                <w:lang w:val="en-US" w:eastAsia="zh-CN" w:bidi="ar"/>
              </w:rPr>
              <w:t>情况</w:t>
            </w:r>
            <w:r>
              <w:rPr>
                <w:rStyle w:val="39"/>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72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39"/>
                <w:lang w:val="en-US" w:eastAsia="zh-CN" w:bidi="ar"/>
              </w:rPr>
              <w:t xml:space="preserve">  完成重点项目前期规划研究、规划方案、项目建议书、可行性研究报告、可研性研究报告、初步设计等环节的材料编制、招标、咨询、评估、审查、论证等工作。</w:t>
            </w:r>
          </w:p>
        </w:tc>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已初步完成重点项目前期规划研究、规划方案、项目建议书、可行性研究报告、可研性研究报告、初步设计等环节的材料编制、招标、咨询、评估、审查、论证等工作步骤。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前期规划方案及设计等每项报告数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前期各项指标合格率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按计划使用资金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按计划</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资金使用期限未两年，按计划推进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有效控制成本</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小于等于350万元</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实现重点项目建设对经济社会发展的全面带动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进一步推进</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民生状况得到持续改善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持续改善</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持续改善中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保障项目顺利进行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332"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pStyle w:val="2"/>
        <w:rPr>
          <w:rFonts w:hint="eastAsia" w:ascii="仿宋_GB2312" w:hAnsi="宋体" w:eastAsia="仿宋_GB2312"/>
          <w:sz w:val="32"/>
          <w:szCs w:val="22"/>
          <w:lang w:val="zh-CN"/>
        </w:rPr>
      </w:pPr>
    </w:p>
    <w:p>
      <w:pPr>
        <w:adjustRightInd w:val="0"/>
        <w:snapToGrid w:val="0"/>
        <w:spacing w:line="560" w:lineRule="exact"/>
        <w:ind w:firstLine="720"/>
        <w:rPr>
          <w:rFonts w:hint="eastAsia" w:ascii="黑体" w:hAnsi="宋体" w:eastAsia="黑体"/>
          <w:sz w:val="32"/>
          <w:szCs w:val="22"/>
        </w:rPr>
      </w:pPr>
      <w:r>
        <w:rPr>
          <w:rFonts w:hint="eastAsia" w:ascii="黑体" w:hAnsi="宋体" w:eastAsia="黑体"/>
          <w:sz w:val="32"/>
          <w:szCs w:val="22"/>
        </w:rPr>
        <w:t>四、问题及建议</w:t>
      </w:r>
    </w:p>
    <w:p>
      <w:pPr>
        <w:adjustRightInd w:val="0"/>
        <w:snapToGrid w:val="0"/>
        <w:spacing w:line="560" w:lineRule="exact"/>
        <w:ind w:firstLine="720"/>
        <w:rPr>
          <w:rFonts w:hint="eastAsia" w:ascii="楷体_GB2312" w:hAnsi="宋体" w:eastAsia="仿宋_GB2312"/>
          <w:sz w:val="32"/>
          <w:szCs w:val="22"/>
          <w:lang w:val="zh-CN"/>
        </w:rPr>
      </w:pPr>
      <w:r>
        <w:rPr>
          <w:rFonts w:hint="eastAsia" w:ascii="楷体_GB2312" w:hAnsi="宋体" w:eastAsia="楷体_GB2312"/>
          <w:sz w:val="32"/>
          <w:szCs w:val="22"/>
          <w:lang w:val="zh-CN"/>
        </w:rPr>
        <w:t>（一）存在的问题。</w:t>
      </w:r>
      <w:r>
        <w:rPr>
          <w:rFonts w:hint="eastAsia" w:ascii="仿宋_GB2312" w:hAnsi="仿宋_GB2312" w:eastAsia="仿宋_GB2312" w:cs="仿宋_GB2312"/>
          <w:sz w:val="32"/>
          <w:szCs w:val="32"/>
        </w:rPr>
        <w:t>在项目实施过程中，总体资金执行率偏低，后续将提高资金使用率。</w:t>
      </w:r>
    </w:p>
    <w:p>
      <w:pPr>
        <w:widowControl w:val="0"/>
        <w:spacing w:line="580" w:lineRule="exact"/>
        <w:ind w:left="640" w:firstLine="0" w:firstLineChars="0"/>
        <w:jc w:val="both"/>
        <w:rPr>
          <w:rFonts w:hint="eastAsia" w:ascii="Times New Roman" w:hAnsi="Times New Roman" w:eastAsia="宋体" w:cs="Times New Roman"/>
          <w:kern w:val="2"/>
          <w:sz w:val="21"/>
          <w:szCs w:val="28"/>
          <w:lang w:val="en-US" w:eastAsia="zh-CN" w:bidi="ar-SA"/>
        </w:rPr>
      </w:pPr>
      <w:r>
        <w:rPr>
          <w:rFonts w:hint="eastAsia" w:ascii="楷体_GB2312" w:hAnsi="宋体" w:eastAsia="楷体_GB2312" w:cs="Times New Roman"/>
          <w:kern w:val="2"/>
          <w:sz w:val="32"/>
          <w:szCs w:val="22"/>
          <w:lang w:val="zh-CN" w:eastAsia="zh-CN" w:bidi="ar-SA"/>
        </w:rPr>
        <w:t>（二）相关建议。</w:t>
      </w:r>
      <w:r>
        <w:rPr>
          <w:rFonts w:hint="eastAsia" w:ascii="仿宋_GB2312" w:hAnsi="仿宋_GB2312" w:eastAsia="仿宋_GB2312" w:cs="仿宋_GB2312"/>
          <w:kern w:val="2"/>
          <w:sz w:val="32"/>
          <w:szCs w:val="32"/>
          <w:lang w:val="en-US" w:eastAsia="zh-CN" w:bidi="ar-SA"/>
        </w:rPr>
        <w:t>暂无。</w:t>
      </w:r>
    </w:p>
    <w:p>
      <w:pPr>
        <w:widowControl w:val="0"/>
        <w:spacing w:line="560" w:lineRule="exact"/>
        <w:jc w:val="center"/>
        <w:rPr>
          <w:rFonts w:hint="eastAsia"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重大传染病防控补助资金</w:t>
      </w:r>
    </w:p>
    <w:p>
      <w:pPr>
        <w:widowControl w:val="0"/>
        <w:spacing w:line="560" w:lineRule="exact"/>
        <w:jc w:val="center"/>
        <w:rPr>
          <w:rFonts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项目支出绩效自评报告</w:t>
      </w:r>
    </w:p>
    <w:p>
      <w:pPr>
        <w:widowControl w:val="0"/>
        <w:spacing w:line="560" w:lineRule="exact"/>
        <w:jc w:val="both"/>
        <w:rPr>
          <w:rFonts w:ascii="宋体" w:hAnsi="??" w:eastAsia="宋体" w:cs="Times New Roman"/>
          <w:color w:val="auto"/>
          <w:kern w:val="2"/>
          <w:sz w:val="32"/>
          <w:szCs w:val="32"/>
          <w:lang w:val="zh-CN" w:eastAsia="zh-CN" w:bidi="ar-SA"/>
        </w:rPr>
      </w:pPr>
    </w:p>
    <w:p>
      <w:pPr>
        <w:adjustRightInd w:val="0"/>
        <w:snapToGrid w:val="0"/>
        <w:spacing w:line="560" w:lineRule="exact"/>
        <w:ind w:firstLine="720"/>
        <w:rPr>
          <w:rFonts w:ascii="黑体" w:hAnsi="宋体" w:eastAsia="黑体"/>
          <w:sz w:val="32"/>
          <w:szCs w:val="22"/>
          <w:lang w:val="zh-CN"/>
        </w:rPr>
      </w:pPr>
      <w:r>
        <w:rPr>
          <w:rFonts w:hint="eastAsia" w:ascii="黑体" w:hAnsi="宋体" w:eastAsia="黑体"/>
          <w:sz w:val="32"/>
          <w:szCs w:val="22"/>
        </w:rPr>
        <w:t>一、</w:t>
      </w:r>
      <w:r>
        <w:rPr>
          <w:rFonts w:hint="eastAsia" w:ascii="黑体" w:hAnsi="宋体" w:eastAsia="黑体"/>
          <w:sz w:val="32"/>
          <w:szCs w:val="22"/>
          <w:lang w:val="zh-CN"/>
        </w:rPr>
        <w:t>项目概况</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（一）项目资金申报及批复情况。</w:t>
      </w:r>
      <w:r>
        <w:rPr>
          <w:rFonts w:hint="eastAsia" w:ascii="仿宋_GB2312" w:hAnsi="宋体" w:eastAsia="仿宋_GB2312"/>
          <w:sz w:val="32"/>
          <w:szCs w:val="22"/>
          <w:lang w:val="zh-CN"/>
        </w:rPr>
        <w:t>重大传染病防控补助资金主要根据上级主管部门下达的总体任务目标，以及资金分配明细和具体任务要求，制定项目的工作开展计划以及资金使用计划。根据凉财社[2021]43号、凉财社(2021)122号、凉财社（2021）134号、凉财社（2021）136号及凉财社（2021）150号文件执行，项目资金申报、批复等符合资金管理办法相关规定。</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（二）项目绩效目标。</w:t>
      </w:r>
      <w:r>
        <w:rPr>
          <w:rFonts w:hint="eastAsia" w:ascii="仿宋_GB2312" w:hAnsi="宋体" w:eastAsia="仿宋_GB2312"/>
          <w:sz w:val="32"/>
          <w:szCs w:val="22"/>
          <w:lang w:val="zh-CN"/>
        </w:rPr>
        <w:t>补助资金用于全面落实艾滋病、新冠肺炎等预防控制措施，提高发现率，扩大治疗覆盖面，提升治疗成功率，降低死亡率，降低新发感染，提高感染者和病人的生活质量。项目实施预计两年内完成。</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（三）项目资金申报相符性。</w:t>
      </w:r>
      <w:r>
        <w:rPr>
          <w:rFonts w:hint="eastAsia" w:ascii="仿宋_GB2312" w:hAnsi="宋体" w:eastAsia="仿宋_GB2312"/>
          <w:sz w:val="32"/>
          <w:szCs w:val="22"/>
          <w:lang w:val="zh-CN"/>
        </w:rPr>
        <w:t>项目申报内容与具体实施内容相符、申报目标合理可行。</w:t>
      </w: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二、项目实施及管理情况</w:t>
      </w:r>
    </w:p>
    <w:p>
      <w:pPr>
        <w:adjustRightInd w:val="0"/>
        <w:snapToGrid w:val="0"/>
        <w:spacing w:line="560" w:lineRule="exact"/>
        <w:ind w:firstLine="720"/>
        <w:rPr>
          <w:rFonts w:ascii="楷体_GB2312" w:hAnsi="宋体" w:eastAsia="楷体_GB2312"/>
          <w:sz w:val="32"/>
          <w:szCs w:val="22"/>
          <w:lang w:val="zh-CN"/>
        </w:rPr>
      </w:pPr>
      <w:r>
        <w:rPr>
          <w:rFonts w:ascii="仿宋_GB2312" w:hAnsi="宋体" w:eastAsia="仿宋_GB2312"/>
          <w:sz w:val="32"/>
          <w:szCs w:val="22"/>
          <w:lang w:val="zh-CN"/>
        </w:rPr>
        <w:tab/>
      </w:r>
      <w:r>
        <w:rPr>
          <w:rFonts w:hint="eastAsia" w:ascii="楷体_GB2312" w:hAnsi="宋体" w:eastAsia="楷体_GB2312"/>
          <w:sz w:val="32"/>
          <w:szCs w:val="22"/>
          <w:lang w:val="zh-CN"/>
        </w:rPr>
        <w:t>（一）资金计划、到位及使用情况。</w:t>
      </w:r>
    </w:p>
    <w:p>
      <w:pPr>
        <w:adjustRightInd w:val="0"/>
        <w:snapToGrid w:val="0"/>
        <w:spacing w:line="560" w:lineRule="exact"/>
        <w:ind w:firstLine="720"/>
        <w:rPr>
          <w:rFonts w:hint="default" w:ascii="仿宋_GB2312" w:hAnsi="宋体" w:eastAsia="仿宋_GB2312"/>
          <w:sz w:val="32"/>
          <w:szCs w:val="22"/>
          <w:lang w:val="en-US" w:eastAsia="zh-CN"/>
        </w:rPr>
      </w:pPr>
      <w:r>
        <w:rPr>
          <w:rFonts w:ascii="楷体_GB2312" w:hAnsi="宋体" w:eastAsia="楷体_GB2312"/>
          <w:sz w:val="32"/>
          <w:szCs w:val="22"/>
          <w:lang w:val="zh-CN"/>
        </w:rPr>
        <w:t>1</w:t>
      </w:r>
      <w:r>
        <w:rPr>
          <w:rFonts w:hint="eastAsia" w:ascii="楷体_GB2312" w:hAnsi="宋体" w:eastAsia="楷体_GB2312"/>
          <w:sz w:val="32"/>
          <w:szCs w:val="22"/>
          <w:lang w:val="zh-CN"/>
        </w:rPr>
        <w:t>．资金计划及到位。</w:t>
      </w:r>
      <w:r>
        <w:rPr>
          <w:rFonts w:hint="eastAsia" w:ascii="仿宋_GB2312" w:hAnsi="宋体" w:eastAsia="仿宋_GB2312"/>
          <w:sz w:val="32"/>
          <w:szCs w:val="22"/>
          <w:lang w:val="zh-CN"/>
        </w:rPr>
        <w:t>根据凉财社[2021]43号、凉财社(2021)122号、凉财社（2021）134号、凉财社（2021）136号及凉财社（2021）150号文件，共计拨付我院重大传染病防控补助资金</w:t>
      </w:r>
      <w:r>
        <w:rPr>
          <w:rFonts w:hint="eastAsia" w:ascii="仿宋_GB2312" w:hAnsi="宋体" w:eastAsia="仿宋_GB2312"/>
          <w:sz w:val="32"/>
          <w:szCs w:val="22"/>
          <w:lang w:val="en-US" w:eastAsia="zh-CN"/>
        </w:rPr>
        <w:t>438.61万元，</w:t>
      </w:r>
      <w:r>
        <w:rPr>
          <w:rFonts w:hint="eastAsia" w:ascii="仿宋_GB2312" w:hAnsi="宋体" w:eastAsia="仿宋_GB2312"/>
          <w:sz w:val="32"/>
          <w:szCs w:val="22"/>
          <w:lang w:val="zh-CN"/>
        </w:rPr>
        <w:t>资金已按时全部拨付到位。</w:t>
      </w:r>
    </w:p>
    <w:p>
      <w:pPr>
        <w:adjustRightInd w:val="0"/>
        <w:snapToGrid w:val="0"/>
        <w:spacing w:line="560" w:lineRule="exact"/>
        <w:ind w:firstLine="720"/>
        <w:rPr>
          <w:rFonts w:ascii="仿宋_GB2312" w:hAnsi="宋体" w:eastAsia="仿宋_GB2312"/>
          <w:sz w:val="32"/>
          <w:szCs w:val="22"/>
          <w:lang w:val="zh-CN"/>
        </w:rPr>
      </w:pPr>
      <w:r>
        <w:rPr>
          <w:rFonts w:ascii="楷体_GB2312" w:hAnsi="宋体" w:eastAsia="楷体_GB2312"/>
          <w:sz w:val="32"/>
          <w:szCs w:val="22"/>
          <w:lang w:val="zh-CN"/>
        </w:rPr>
        <w:t>2</w:t>
      </w:r>
      <w:r>
        <w:rPr>
          <w:rFonts w:hint="eastAsia" w:ascii="楷体_GB2312" w:hAnsi="宋体" w:eastAsia="楷体_GB2312"/>
          <w:sz w:val="32"/>
          <w:szCs w:val="22"/>
          <w:lang w:val="zh-CN"/>
        </w:rPr>
        <w:t>．资金使用。</w:t>
      </w:r>
      <w:r>
        <w:rPr>
          <w:rFonts w:hint="eastAsia" w:ascii="仿宋_GB2312" w:hAnsi="宋体" w:eastAsia="仿宋_GB2312"/>
          <w:sz w:val="32"/>
          <w:szCs w:val="22"/>
          <w:lang w:val="zh-CN"/>
        </w:rPr>
        <w:t>截止</w:t>
      </w:r>
      <w:r>
        <w:rPr>
          <w:rFonts w:hint="eastAsia" w:ascii="仿宋_GB2312" w:hAnsi="宋体" w:eastAsia="仿宋_GB2312"/>
          <w:sz w:val="32"/>
          <w:szCs w:val="22"/>
          <w:lang w:val="en-US" w:eastAsia="zh-CN"/>
        </w:rPr>
        <w:t>2021年12月31日该</w:t>
      </w:r>
      <w:r>
        <w:rPr>
          <w:rFonts w:hint="eastAsia" w:ascii="仿宋_GB2312" w:hAnsi="宋体" w:eastAsia="仿宋_GB2312"/>
          <w:sz w:val="32"/>
          <w:szCs w:val="22"/>
          <w:lang w:val="zh-CN"/>
        </w:rPr>
        <w:t>项目资金实际支出</w:t>
      </w:r>
      <w:r>
        <w:rPr>
          <w:rFonts w:hint="eastAsia" w:ascii="仿宋_GB2312" w:hAnsi="宋体" w:eastAsia="仿宋_GB2312"/>
          <w:sz w:val="32"/>
          <w:szCs w:val="22"/>
          <w:lang w:val="en-US" w:eastAsia="zh-CN"/>
        </w:rPr>
        <w:t>281.47万元</w:t>
      </w:r>
      <w:r>
        <w:rPr>
          <w:rFonts w:hint="eastAsia" w:ascii="仿宋_GB2312" w:hAnsi="宋体" w:eastAsia="仿宋_GB2312"/>
          <w:sz w:val="32"/>
          <w:szCs w:val="22"/>
          <w:lang w:val="zh-CN"/>
        </w:rPr>
        <w:t>，支出率</w:t>
      </w:r>
      <w:r>
        <w:rPr>
          <w:rFonts w:hint="eastAsia" w:ascii="仿宋_GB2312" w:hAnsi="宋体" w:eastAsia="仿宋_GB2312"/>
          <w:sz w:val="32"/>
          <w:szCs w:val="22"/>
          <w:lang w:val="en-US" w:eastAsia="zh-CN"/>
        </w:rPr>
        <w:t>64.17%。</w:t>
      </w:r>
      <w:r>
        <w:rPr>
          <w:rFonts w:hint="eastAsia" w:ascii="仿宋_GB2312" w:hAnsi="宋体" w:eastAsia="仿宋_GB2312"/>
          <w:sz w:val="32"/>
          <w:szCs w:val="22"/>
          <w:lang w:val="zh-CN"/>
        </w:rPr>
        <w:t>资金主要用于艾滋病免费抗病毒治疗、艾滋病血液样本核酸检测、艾滋病哨点检测、新冠肺炎疫情防控等工作，支付依据合规合法，资金支付与预算相符。</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（二）项目财务管理情况。</w:t>
      </w:r>
      <w:r>
        <w:rPr>
          <w:rFonts w:hint="eastAsia" w:ascii="仿宋_GB2312" w:hAnsi="宋体" w:eastAsia="仿宋_GB2312"/>
          <w:sz w:val="32"/>
          <w:szCs w:val="22"/>
          <w:lang w:val="zh-CN"/>
        </w:rPr>
        <w:t>资金均严格按照批准的用途专款专用，专项、专人审批开支，由财务统一管理，实行专账核算，严格执行财务管理制度。资金使用支付均明确资金用途和支付额度等，报销的原始凭证和手续均完善，规范进行，每笔资金均及时处理完毕。该项目严格执行财务管理制度、财务处理及时、会计核算规范。</w:t>
      </w:r>
    </w:p>
    <w:p>
      <w:pPr>
        <w:adjustRightInd w:val="0"/>
        <w:snapToGrid w:val="0"/>
        <w:spacing w:line="560" w:lineRule="exact"/>
        <w:ind w:firstLine="720"/>
        <w:rPr>
          <w:rFonts w:ascii="仿宋_GB2312" w:hAnsi="宋体" w:eastAsia="仿宋_GB2312"/>
          <w:sz w:val="32"/>
          <w:szCs w:val="22"/>
          <w:lang w:val="zh-CN"/>
        </w:rPr>
      </w:pPr>
      <w:r>
        <w:rPr>
          <w:rFonts w:hint="eastAsia" w:ascii="楷体_GB2312" w:hAnsi="宋体" w:eastAsia="楷体_GB2312"/>
          <w:sz w:val="32"/>
          <w:szCs w:val="22"/>
          <w:lang w:val="zh-CN"/>
        </w:rPr>
        <w:t>（三）项目组织实施情况。</w:t>
      </w:r>
      <w:r>
        <w:rPr>
          <w:rFonts w:hint="eastAsia" w:ascii="仿宋_GB2312" w:hAnsi="宋体" w:eastAsia="仿宋_GB2312"/>
          <w:sz w:val="32"/>
          <w:szCs w:val="22"/>
          <w:lang w:val="zh-CN"/>
        </w:rPr>
        <w:t>项目实施过程均严格按照资金用途，专款专用，定期对专项工作实施进度和资金使用情况进行专项检查，加强事前、事中和事后的监督等工作，均严格执行财务管理制度。</w:t>
      </w:r>
    </w:p>
    <w:p>
      <w:pPr>
        <w:adjustRightInd w:val="0"/>
        <w:snapToGrid w:val="0"/>
        <w:spacing w:line="560" w:lineRule="exact"/>
        <w:ind w:firstLine="720"/>
        <w:rPr>
          <w:rFonts w:ascii="仿宋_GB2312" w:hAnsi="宋体" w:eastAsia="仿宋_GB2312"/>
          <w:sz w:val="32"/>
          <w:szCs w:val="22"/>
          <w:lang w:val="zh-CN"/>
        </w:rPr>
      </w:pPr>
      <w:r>
        <w:rPr>
          <w:rFonts w:hint="eastAsia" w:ascii="黑体" w:hAnsi="宋体" w:eastAsia="黑体"/>
          <w:sz w:val="32"/>
          <w:szCs w:val="22"/>
        </w:rPr>
        <w:t>三、项目绩效情况</w:t>
      </w:r>
      <w:r>
        <w:rPr>
          <w:rFonts w:ascii="仿宋_GB2312" w:hAnsi="宋体" w:eastAsia="仿宋_GB2312"/>
          <w:sz w:val="32"/>
          <w:szCs w:val="22"/>
          <w:lang w:val="zh-CN"/>
        </w:rPr>
        <w:tab/>
      </w:r>
    </w:p>
    <w:p>
      <w:pPr>
        <w:adjustRightInd w:val="0"/>
        <w:snapToGrid w:val="0"/>
        <w:spacing w:line="560" w:lineRule="exact"/>
        <w:ind w:firstLine="720"/>
        <w:rPr>
          <w:rFonts w:hint="eastAsia" w:ascii="仿宋_GB2312" w:hAnsi="宋体" w:eastAsia="仿宋_GB2312"/>
          <w:sz w:val="32"/>
          <w:szCs w:val="22"/>
          <w:lang w:val="zh-CN"/>
        </w:rPr>
      </w:pPr>
      <w:r>
        <w:rPr>
          <w:rFonts w:hint="eastAsia" w:ascii="楷体_GB2312" w:hAnsi="宋体" w:eastAsia="楷体_GB2312"/>
          <w:sz w:val="32"/>
          <w:szCs w:val="22"/>
          <w:lang w:val="zh-CN"/>
        </w:rPr>
        <w:t>（一）项目完成情况。</w:t>
      </w:r>
      <w:r>
        <w:rPr>
          <w:rFonts w:hint="eastAsia" w:ascii="仿宋_GB2312" w:hAnsi="宋体" w:eastAsia="仿宋_GB2312"/>
          <w:sz w:val="32"/>
          <w:szCs w:val="22"/>
          <w:lang w:val="zh-CN"/>
        </w:rPr>
        <w:t>全面落实艾滋病预防控制措施，提高了发现率，扩大治疗覆盖面，提升了治疗成功率，降低了死亡率，降低了新发感染，提高了感染者和病人的生活质量，完成以新冠肺炎为主的病毒性传染病检测，新冠肺炎疫情防控工作得到了提高。</w:t>
      </w:r>
    </w:p>
    <w:p>
      <w:pPr>
        <w:adjustRightInd w:val="0"/>
        <w:snapToGrid w:val="0"/>
        <w:spacing w:line="560" w:lineRule="exact"/>
        <w:ind w:firstLine="720"/>
        <w:rPr>
          <w:rFonts w:hint="eastAsia" w:ascii="仿宋_GB2312" w:hAnsi="宋体" w:eastAsia="仿宋_GB2312"/>
          <w:sz w:val="32"/>
          <w:szCs w:val="22"/>
          <w:lang w:val="zh-CN"/>
        </w:rPr>
      </w:pPr>
      <w:r>
        <w:rPr>
          <w:rFonts w:hint="eastAsia" w:ascii="楷体_GB2312" w:hAnsi="宋体" w:eastAsia="楷体_GB2312"/>
          <w:sz w:val="32"/>
          <w:szCs w:val="22"/>
          <w:lang w:val="zh-CN"/>
        </w:rPr>
        <w:t>（二）项目效益情况。</w:t>
      </w:r>
      <w:r>
        <w:rPr>
          <w:rFonts w:hint="eastAsia" w:ascii="仿宋_GB2312" w:hAnsi="宋体" w:eastAsia="仿宋_GB2312"/>
          <w:sz w:val="32"/>
          <w:szCs w:val="22"/>
          <w:lang w:val="zh-CN"/>
        </w:rPr>
        <w:t>在有效控制成本使用的情况下，提高了居民健康水平、公共卫生均等化水平，疫情处于低流行水平，提高了服务对象满意度。</w:t>
      </w:r>
    </w:p>
    <w:p>
      <w:pPr>
        <w:pStyle w:val="2"/>
        <w:rPr>
          <w:lang w:val="zh-CN"/>
        </w:rPr>
      </w:pPr>
    </w:p>
    <w:tbl>
      <w:tblPr>
        <w:tblStyle w:val="13"/>
        <w:tblW w:w="82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050"/>
        <w:gridCol w:w="1275"/>
        <w:gridCol w:w="1702"/>
        <w:gridCol w:w="154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24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4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重大传染病防控补助资金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4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438.61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438.61</w:t>
            </w:r>
          </w:p>
        </w:tc>
        <w:tc>
          <w:tcPr>
            <w:tcW w:w="154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重大慢性病早起筛查干预项目，落实慢性病及其相关危险因素检测；完成以新冠肺炎为主的病毒性传染病检测。全面落实艾滋病预防控制措施，提高发现率，扩大治疗覆盖面，提升治疗成功率，降低死亡率，降低新发感染，提高感染者和病人的生活质量。</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全面落实艾滋病预防控制措施，提高了发现率，扩大治疗覆盖面，提升了治疗成功率，降低了死亡率，降低了新发感染，提高了感染者和病人的生活质量，完成了以新冠肺炎为主的病毒性传染病检测。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艾滋病免费抗病毒治疗</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艾滋病血液样本核酸检测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新冠肺炎网络实验室建设任务完成率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艾滋病哨点检测完成率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艾滋病高危人群干预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艾滋病治疗成功率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新冠肺炎疫情防控工作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较上年提高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有效控制成本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有效控制成本</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居民健康水平提高</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公共卫生均等化水平提高</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有效控制疫情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疫情处于低流行水平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有效控制疫情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艾滋病人满意度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42"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adjustRightInd w:val="0"/>
        <w:snapToGrid w:val="0"/>
        <w:spacing w:line="560" w:lineRule="exact"/>
        <w:rPr>
          <w:rFonts w:hint="eastAsia" w:ascii="黑体" w:hAnsi="宋体" w:eastAsia="黑体"/>
          <w:sz w:val="32"/>
          <w:szCs w:val="22"/>
        </w:rPr>
      </w:pP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四、问题及建议</w:t>
      </w:r>
    </w:p>
    <w:p>
      <w:pPr>
        <w:adjustRightInd w:val="0"/>
        <w:snapToGrid w:val="0"/>
        <w:spacing w:line="560" w:lineRule="exact"/>
        <w:ind w:firstLine="720"/>
        <w:rPr>
          <w:rFonts w:hint="eastAsia" w:ascii="楷体_GB2312" w:hAnsi="宋体" w:eastAsia="仿宋_GB2312"/>
          <w:sz w:val="32"/>
          <w:szCs w:val="22"/>
          <w:lang w:val="zh-CN" w:eastAsia="zh-CN"/>
        </w:rPr>
      </w:pPr>
      <w:r>
        <w:rPr>
          <w:rFonts w:hint="eastAsia" w:ascii="楷体_GB2312" w:hAnsi="宋体" w:eastAsia="楷体_GB2312"/>
          <w:sz w:val="32"/>
          <w:szCs w:val="22"/>
          <w:lang w:val="zh-CN"/>
        </w:rPr>
        <w:t>（一）存在的问题。</w:t>
      </w:r>
      <w:r>
        <w:rPr>
          <w:rFonts w:hint="eastAsia" w:ascii="仿宋_GB2312" w:hAnsi="仿宋_GB2312" w:eastAsia="仿宋_GB2312" w:cs="仿宋_GB2312"/>
          <w:sz w:val="32"/>
          <w:szCs w:val="32"/>
        </w:rPr>
        <w:t>在项目实施过程中，总体资金执行率偏低</w:t>
      </w:r>
      <w:r>
        <w:rPr>
          <w:rFonts w:hint="eastAsia" w:ascii="仿宋_GB2312" w:hAnsi="仿宋_GB2312" w:eastAsia="仿宋_GB2312" w:cs="仿宋_GB2312"/>
          <w:sz w:val="32"/>
          <w:szCs w:val="32"/>
          <w:lang w:eastAsia="zh-CN"/>
        </w:rPr>
        <w:t>，后续将加快项目的执行进度，提高资金使用率。</w:t>
      </w:r>
    </w:p>
    <w:p>
      <w:pPr>
        <w:widowControl w:val="0"/>
        <w:numPr>
          <w:ilvl w:val="0"/>
          <w:numId w:val="0"/>
        </w:numPr>
        <w:spacing w:line="580" w:lineRule="exact"/>
        <w:ind w:firstLine="640" w:firstLineChars="200"/>
        <w:jc w:val="both"/>
        <w:rPr>
          <w:rFonts w:hint="eastAsia" w:ascii="Times New Roman" w:hAnsi="Times New Roman" w:eastAsia="宋体" w:cs="Times New Roman"/>
          <w:kern w:val="2"/>
          <w:sz w:val="21"/>
          <w:szCs w:val="28"/>
          <w:lang w:val="en-US" w:eastAsia="zh-CN" w:bidi="ar-SA"/>
        </w:rPr>
      </w:pPr>
      <w:r>
        <w:rPr>
          <w:rFonts w:hint="eastAsia" w:ascii="楷体_GB2312" w:hAnsi="宋体" w:eastAsia="楷体_GB2312" w:cs="Times New Roman"/>
          <w:kern w:val="2"/>
          <w:sz w:val="32"/>
          <w:szCs w:val="22"/>
          <w:lang w:val="zh-CN" w:eastAsia="zh-CN" w:bidi="ar-SA"/>
        </w:rPr>
        <w:t>（二）相关建议。</w:t>
      </w:r>
      <w:r>
        <w:rPr>
          <w:rFonts w:hint="eastAsia" w:ascii="仿宋_GB2312" w:hAnsi="仿宋_GB2312" w:eastAsia="仿宋_GB2312" w:cs="仿宋_GB2312"/>
          <w:kern w:val="2"/>
          <w:sz w:val="32"/>
          <w:szCs w:val="32"/>
          <w:lang w:val="en-US" w:eastAsia="zh-CN" w:bidi="ar-SA"/>
        </w:rPr>
        <w:t>无。</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widowControl w:val="0"/>
        <w:spacing w:line="560" w:lineRule="exact"/>
        <w:jc w:val="center"/>
        <w:rPr>
          <w:rFonts w:hint="eastAsia"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21年州一医院院外招标预算项目</w:t>
      </w:r>
    </w:p>
    <w:p>
      <w:pPr>
        <w:widowControl w:val="0"/>
        <w:spacing w:line="560" w:lineRule="exact"/>
        <w:jc w:val="center"/>
        <w:rPr>
          <w:rFonts w:ascii="方正小标宋简体" w:hAnsi="宋体" w:eastAsia="方正小标宋简体" w:cs="Times New Roman"/>
          <w:color w:val="000000"/>
          <w:kern w:val="0"/>
          <w:sz w:val="44"/>
          <w:szCs w:val="44"/>
          <w:lang w:val="zh-CN" w:eastAsia="zh-CN" w:bidi="ar-SA"/>
        </w:rPr>
      </w:pPr>
      <w:r>
        <w:rPr>
          <w:rFonts w:hint="eastAsia" w:ascii="方正小标宋简体" w:hAnsi="宋体" w:eastAsia="方正小标宋简体" w:cs="Times New Roman"/>
          <w:color w:val="000000"/>
          <w:kern w:val="0"/>
          <w:sz w:val="44"/>
          <w:szCs w:val="44"/>
          <w:lang w:val="zh-CN" w:eastAsia="zh-CN" w:bidi="ar-SA"/>
        </w:rPr>
        <w:t>项目支出绩效自评报告</w:t>
      </w:r>
    </w:p>
    <w:p>
      <w:pPr>
        <w:widowControl w:val="0"/>
        <w:spacing w:line="560" w:lineRule="exact"/>
        <w:jc w:val="both"/>
        <w:rPr>
          <w:rFonts w:ascii="宋体" w:hAnsi="??" w:eastAsia="宋体" w:cs="Times New Roman"/>
          <w:color w:val="auto"/>
          <w:kern w:val="2"/>
          <w:sz w:val="32"/>
          <w:szCs w:val="32"/>
          <w:lang w:val="zh-CN" w:eastAsia="zh-CN" w:bidi="ar-SA"/>
        </w:rPr>
      </w:pPr>
    </w:p>
    <w:p>
      <w:pPr>
        <w:adjustRightInd w:val="0"/>
        <w:snapToGrid w:val="0"/>
        <w:spacing w:line="560" w:lineRule="exact"/>
        <w:ind w:firstLine="720"/>
        <w:rPr>
          <w:rFonts w:ascii="黑体" w:hAnsi="宋体" w:eastAsia="黑体"/>
          <w:sz w:val="32"/>
          <w:szCs w:val="22"/>
          <w:lang w:val="zh-CN"/>
        </w:rPr>
      </w:pPr>
      <w:r>
        <w:rPr>
          <w:rFonts w:hint="eastAsia" w:ascii="黑体" w:hAnsi="宋体" w:eastAsia="黑体"/>
          <w:sz w:val="32"/>
          <w:szCs w:val="22"/>
        </w:rPr>
        <w:t>一、</w:t>
      </w:r>
      <w:r>
        <w:rPr>
          <w:rFonts w:hint="eastAsia" w:ascii="黑体" w:hAnsi="宋体" w:eastAsia="黑体"/>
          <w:sz w:val="32"/>
          <w:szCs w:val="22"/>
          <w:lang w:val="zh-CN"/>
        </w:rPr>
        <w:t>项目概况</w:t>
      </w:r>
    </w:p>
    <w:p>
      <w:pPr>
        <w:adjustRightInd w:val="0"/>
        <w:snapToGrid w:val="0"/>
        <w:spacing w:line="560" w:lineRule="exact"/>
        <w:ind w:firstLine="720"/>
        <w:rPr>
          <w:rFonts w:ascii="仿宋_GB2312" w:hAnsi="宋体" w:eastAsia="仿宋_GB2312"/>
          <w:sz w:val="32"/>
          <w:szCs w:val="22"/>
          <w:lang w:val="zh-CN"/>
        </w:rPr>
      </w:pPr>
      <w:r>
        <w:rPr>
          <w:rFonts w:hint="eastAsia" w:ascii="仿宋_GB2312" w:hAnsi="宋体" w:eastAsia="仿宋_GB2312"/>
          <w:sz w:val="32"/>
          <w:szCs w:val="22"/>
          <w:lang w:val="zh-CN"/>
        </w:rPr>
        <w:t>21年州一医院院外招标预算项目</w:t>
      </w:r>
      <w:r>
        <w:rPr>
          <w:rFonts w:hint="eastAsia" w:ascii="仿宋_GB2312" w:hAnsi="宋体" w:eastAsia="仿宋_GB2312"/>
          <w:sz w:val="32"/>
          <w:szCs w:val="22"/>
          <w:lang w:val="en-US" w:eastAsia="zh-CN"/>
        </w:rPr>
        <w:t>,为特定目标类部门预算项目，项目由单位自有资金开展</w:t>
      </w:r>
      <w:r>
        <w:rPr>
          <w:rFonts w:hint="eastAsia" w:ascii="仿宋_GB2312" w:hAnsi="宋体" w:eastAsia="仿宋_GB2312"/>
          <w:sz w:val="32"/>
          <w:szCs w:val="22"/>
          <w:lang w:val="zh-CN"/>
        </w:rPr>
        <w:t>，项目资金申报、批复等符合资金管理办法相关规定。项目总体目标为完场</w:t>
      </w:r>
      <w:r>
        <w:rPr>
          <w:rFonts w:hint="eastAsia" w:ascii="仿宋_GB2312" w:hAnsi="宋体" w:eastAsia="仿宋_GB2312"/>
          <w:sz w:val="32"/>
          <w:szCs w:val="22"/>
          <w:lang w:val="en-US" w:eastAsia="zh-CN"/>
        </w:rPr>
        <w:t>2021年度院外招标工作，购置专用设备、保洁服务、外勤服务及信息化建设工作，提高医院医疗服务能力，提高整体医疗水平。</w:t>
      </w:r>
      <w:r>
        <w:rPr>
          <w:rFonts w:hint="eastAsia" w:ascii="仿宋_GB2312" w:hAnsi="宋体" w:eastAsia="仿宋_GB2312"/>
          <w:sz w:val="32"/>
          <w:szCs w:val="22"/>
          <w:lang w:val="zh-CN"/>
        </w:rPr>
        <w:t>项目申报内容与具体实施内容相符、申报目标合理可行。</w:t>
      </w:r>
    </w:p>
    <w:p>
      <w:pPr>
        <w:adjustRightInd w:val="0"/>
        <w:snapToGrid w:val="0"/>
        <w:spacing w:line="560" w:lineRule="exact"/>
        <w:ind w:firstLine="720"/>
        <w:rPr>
          <w:rFonts w:ascii="黑体" w:hAnsi="宋体" w:eastAsia="黑体"/>
          <w:sz w:val="32"/>
          <w:szCs w:val="22"/>
        </w:rPr>
      </w:pPr>
      <w:r>
        <w:rPr>
          <w:rFonts w:hint="eastAsia" w:ascii="黑体" w:hAnsi="宋体" w:eastAsia="黑体"/>
          <w:sz w:val="32"/>
          <w:szCs w:val="22"/>
        </w:rPr>
        <w:t>二、项目实施及管理情况</w:t>
      </w:r>
    </w:p>
    <w:p>
      <w:pPr>
        <w:adjustRightInd w:val="0"/>
        <w:snapToGrid w:val="0"/>
        <w:spacing w:line="560" w:lineRule="exact"/>
        <w:ind w:firstLine="720"/>
        <w:rPr>
          <w:rFonts w:ascii="仿宋_GB2312" w:hAnsi="宋体" w:eastAsia="仿宋_GB2312"/>
          <w:sz w:val="32"/>
          <w:szCs w:val="22"/>
          <w:lang w:val="zh-CN"/>
        </w:rPr>
      </w:pPr>
      <w:r>
        <w:rPr>
          <w:rFonts w:hint="eastAsia" w:ascii="仿宋_GB2312" w:hAnsi="宋体" w:eastAsia="仿宋_GB2312"/>
          <w:sz w:val="32"/>
          <w:szCs w:val="22"/>
          <w:lang w:val="zh-CN"/>
        </w:rPr>
        <w:t>项目计划</w:t>
      </w:r>
      <w:r>
        <w:rPr>
          <w:rFonts w:hint="eastAsia" w:ascii="仿宋_GB2312" w:hAnsi="宋体" w:eastAsia="仿宋_GB2312"/>
          <w:sz w:val="32"/>
          <w:szCs w:val="22"/>
          <w:lang w:val="en-US" w:eastAsia="zh-CN"/>
        </w:rPr>
        <w:t>2021年完成院外招标工作14380万元，在有效控制成本的情况下，州一医院完场院外招标工作，实际使用资金13368万元，完成了保洁、外勤及安保服务的采购，信息化建设以及医院专用设备的采购工作，项目执行中均严格按照标准流程执行，无违规违纪情况。</w:t>
      </w:r>
      <w:r>
        <w:rPr>
          <w:rFonts w:hint="eastAsia" w:ascii="仿宋_GB2312" w:hAnsi="宋体" w:eastAsia="仿宋_GB2312"/>
          <w:sz w:val="32"/>
          <w:szCs w:val="22"/>
          <w:lang w:val="zh-CN"/>
        </w:rPr>
        <w:t>资金由财务统一管理，严格执行财务管理制度，严格按照采购流程执行。资金使用支付均明确资金用途和支付额度等，报销的原始凭证和手续均完善，规范进行，每笔资金均及时处理完毕。</w:t>
      </w:r>
    </w:p>
    <w:p>
      <w:pPr>
        <w:adjustRightInd w:val="0"/>
        <w:snapToGrid w:val="0"/>
        <w:spacing w:line="560" w:lineRule="exact"/>
        <w:ind w:firstLine="720"/>
        <w:rPr>
          <w:rFonts w:ascii="仿宋_GB2312" w:hAnsi="宋体" w:eastAsia="仿宋_GB2312"/>
          <w:sz w:val="32"/>
          <w:szCs w:val="22"/>
          <w:lang w:val="zh-CN"/>
        </w:rPr>
      </w:pPr>
      <w:r>
        <w:rPr>
          <w:rFonts w:hint="eastAsia" w:ascii="黑体" w:hAnsi="宋体" w:eastAsia="黑体"/>
          <w:sz w:val="32"/>
          <w:szCs w:val="22"/>
        </w:rPr>
        <w:t>三、项目绩效情况</w:t>
      </w:r>
      <w:r>
        <w:rPr>
          <w:rFonts w:ascii="仿宋_GB2312" w:hAnsi="宋体" w:eastAsia="仿宋_GB2312"/>
          <w:sz w:val="32"/>
          <w:szCs w:val="22"/>
          <w:lang w:val="zh-CN"/>
        </w:rPr>
        <w:tab/>
      </w:r>
    </w:p>
    <w:p>
      <w:pPr>
        <w:adjustRightInd w:val="0"/>
        <w:snapToGrid w:val="0"/>
        <w:spacing w:line="560" w:lineRule="exact"/>
        <w:ind w:firstLine="720"/>
        <w:rPr>
          <w:lang w:val="zh-CN"/>
        </w:rPr>
      </w:pPr>
      <w:r>
        <w:rPr>
          <w:rFonts w:hint="eastAsia" w:ascii="仿宋_GB2312" w:hAnsi="宋体" w:eastAsia="仿宋_GB2312"/>
          <w:sz w:val="32"/>
          <w:szCs w:val="22"/>
          <w:lang w:val="zh-CN"/>
        </w:rPr>
        <w:t>完成了</w:t>
      </w:r>
      <w:r>
        <w:rPr>
          <w:rFonts w:hint="eastAsia" w:ascii="仿宋_GB2312" w:hAnsi="宋体" w:eastAsia="仿宋_GB2312"/>
          <w:sz w:val="32"/>
          <w:szCs w:val="22"/>
          <w:lang w:val="en-US" w:eastAsia="zh-CN"/>
        </w:rPr>
        <w:t>2021年院外招投标工作，</w:t>
      </w:r>
      <w:r>
        <w:rPr>
          <w:rFonts w:hint="eastAsia" w:ascii="仿宋_GB2312" w:hAnsi="宋体" w:eastAsia="仿宋_GB2312"/>
          <w:sz w:val="32"/>
          <w:szCs w:val="22"/>
          <w:lang w:val="zh-CN"/>
        </w:rPr>
        <w:t>在有效控制成本使用的情况下，提高了医疗服务能力，医疗环境得到了显著提升，提高了服务对象满意度。具体绩效目标如下附表：</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957"/>
        <w:gridCol w:w="1395"/>
        <w:gridCol w:w="1470"/>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lang w:eastAsia="zh-CN"/>
              </w:rPr>
              <w:t>凉山州卫生健康委员会</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州一医院</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14380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13368</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14380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13368</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50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734"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完成院外招标年度预算数</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eastAsia="zh-CN"/>
              </w:rPr>
            </w:pPr>
            <w:r>
              <w:rPr>
                <w:rFonts w:hint="eastAsia" w:ascii="宋体" w:hAnsi="宋体" w:cs="宋体"/>
                <w:sz w:val="24"/>
                <w:lang w:eastAsia="zh-CN"/>
              </w:rPr>
              <w:t>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87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完成院外招标年度预算数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14380万元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13368万元</w:t>
            </w:r>
          </w:p>
        </w:tc>
      </w:tr>
      <w:tr>
        <w:tblPrEx>
          <w:tblCellMar>
            <w:top w:w="0" w:type="dxa"/>
            <w:left w:w="108" w:type="dxa"/>
            <w:bottom w:w="0" w:type="dxa"/>
            <w:right w:w="108" w:type="dxa"/>
          </w:tblCellMar>
        </w:tblPrEx>
        <w:trPr>
          <w:gridAfter w:val="1"/>
          <w:wAfter w:w="236" w:type="dxa"/>
          <w:trHeight w:val="69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eastAsia="zh-CN"/>
              </w:rPr>
              <w:t>质</w:t>
            </w:r>
            <w:r>
              <w:rPr>
                <w:rFonts w:hint="eastAsia" w:ascii="仿宋_GB2312" w:hAnsi="仿宋_GB2312" w:eastAsia="仿宋_GB2312" w:cs="仿宋_GB2312"/>
                <w:kern w:val="0"/>
                <w:sz w:val="28"/>
                <w:szCs w:val="28"/>
              </w:rPr>
              <w:t>量指标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设备购置合格率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gridAfter w:val="1"/>
          <w:wAfter w:w="236" w:type="dxa"/>
          <w:trHeight w:val="67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招标质量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90分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95分</w:t>
            </w:r>
          </w:p>
        </w:tc>
      </w:tr>
      <w:tr>
        <w:tblPrEx>
          <w:tblCellMar>
            <w:top w:w="0" w:type="dxa"/>
            <w:left w:w="108" w:type="dxa"/>
            <w:bottom w:w="0" w:type="dxa"/>
            <w:right w:w="108" w:type="dxa"/>
          </w:tblCellMar>
        </w:tblPrEx>
        <w:trPr>
          <w:gridAfter w:val="1"/>
          <w:wAfter w:w="236" w:type="dxa"/>
          <w:trHeight w:val="8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有效控制成本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节约成本</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节约1115万元</w:t>
            </w:r>
          </w:p>
        </w:tc>
      </w:tr>
      <w:tr>
        <w:tblPrEx>
          <w:tblCellMar>
            <w:top w:w="0" w:type="dxa"/>
            <w:left w:w="108" w:type="dxa"/>
            <w:bottom w:w="0" w:type="dxa"/>
            <w:right w:w="108" w:type="dxa"/>
          </w:tblCellMar>
        </w:tblPrEx>
        <w:trPr>
          <w:gridAfter w:val="1"/>
          <w:wAfter w:w="236" w:type="dxa"/>
          <w:trHeight w:val="13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事业收入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保证医疗事业收入9.5个亿左右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11.7亿</w:t>
            </w:r>
          </w:p>
        </w:tc>
      </w:tr>
      <w:tr>
        <w:tblPrEx>
          <w:tblCellMar>
            <w:top w:w="0" w:type="dxa"/>
            <w:left w:w="108" w:type="dxa"/>
            <w:bottom w:w="0" w:type="dxa"/>
            <w:right w:w="108" w:type="dxa"/>
          </w:tblCellMar>
        </w:tblPrEx>
        <w:trPr>
          <w:gridAfter w:val="1"/>
          <w:wAfter w:w="236" w:type="dxa"/>
          <w:trHeight w:val="82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社会效益指标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显著改善、提升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显著改善、提升</w:t>
            </w:r>
          </w:p>
        </w:tc>
      </w:tr>
      <w:tr>
        <w:tblPrEx>
          <w:tblCellMar>
            <w:top w:w="0" w:type="dxa"/>
            <w:left w:w="108" w:type="dxa"/>
            <w:bottom w:w="0" w:type="dxa"/>
            <w:right w:w="108" w:type="dxa"/>
          </w:tblCellMar>
        </w:tblPrEx>
        <w:trPr>
          <w:gridAfter w:val="1"/>
          <w:wAfter w:w="236" w:type="dxa"/>
          <w:trHeight w:val="89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医疗服务能力</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有所提升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有所提升</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患者满意度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努力使患者满意度达到75%左右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97%</w:t>
            </w:r>
          </w:p>
        </w:tc>
      </w:tr>
    </w:tbl>
    <w:p>
      <w:pPr>
        <w:widowControl/>
        <w:adjustRightInd w:val="0"/>
        <w:snapToGrid w:val="0"/>
        <w:spacing w:line="580" w:lineRule="exact"/>
        <w:ind w:firstLine="640" w:firstLineChars="200"/>
        <w:contextualSpacing/>
        <w:jc w:val="left"/>
        <w:rPr>
          <w:lang w:val="zh-CN"/>
        </w:rPr>
      </w:pPr>
      <w:r>
        <w:rPr>
          <w:rFonts w:hint="eastAsia" w:ascii="仿宋_GB2312" w:hAnsi="宋体" w:eastAsia="仿宋_GB2312" w:cs="宋体"/>
          <w:kern w:val="0"/>
          <w:sz w:val="32"/>
          <w:szCs w:val="32"/>
          <w:shd w:val="clear" w:color="auto" w:fill="FFFFFF"/>
          <w:lang w:val="zh-CN"/>
        </w:rPr>
        <w:t>附表：</w:t>
      </w:r>
    </w:p>
    <w:p>
      <w:pPr>
        <w:widowControl/>
        <w:adjustRightInd w:val="0"/>
        <w:snapToGrid w:val="0"/>
        <w:spacing w:line="580" w:lineRule="exact"/>
        <w:contextualSpacing/>
        <w:jc w:val="left"/>
      </w:pPr>
      <w:r>
        <w:rPr>
          <w:rFonts w:hint="eastAsia" w:ascii="仿宋_GB2312" w:hAnsi="宋体" w:eastAsia="仿宋_GB2312" w:cs="宋体"/>
          <w:kern w:val="0"/>
          <w:sz w:val="32"/>
          <w:szCs w:val="32"/>
          <w:shd w:val="clear" w:color="auto" w:fill="FFFFFF"/>
        </w:rPr>
        <w:t>（注：有两个及以上100万元以上（含）特定目标类部门预算项目的，需分别开展绩效目标自评并填写附表）</w:t>
      </w:r>
    </w:p>
    <w:p>
      <w:pPr>
        <w:spacing w:line="580" w:lineRule="exact"/>
        <w:rPr>
          <w:rStyle w:val="26"/>
          <w:rFonts w:ascii="黑体" w:hAnsi="黑体" w:eastAsia="黑体"/>
          <w:b w:val="0"/>
        </w:rPr>
      </w:pPr>
    </w:p>
    <w:tbl>
      <w:tblPr>
        <w:tblStyle w:val="13"/>
        <w:tblW w:w="7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035"/>
        <w:gridCol w:w="1275"/>
        <w:gridCol w:w="1770"/>
        <w:gridCol w:w="142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83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83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中央药品监管补助资金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2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宣传、推广药品不良反应，上报工作的社会意义，提高临床医护人员报送积极性</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已完成相关宣传与推广。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化妆品不良反应监测报表数量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≥700份</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质量合格率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上报及时率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有效控制成本</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群众响应率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提高人民群众用药安全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较上年提高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830"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tbl>
      <w:tblPr>
        <w:tblStyle w:val="13"/>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035"/>
        <w:gridCol w:w="1275"/>
        <w:gridCol w:w="1980"/>
        <w:gridCol w:w="1335"/>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1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1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科技计划项目补助资金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4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3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3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《凉山州彝族、汉族育龄女性“艾滋病知性信行”对艾滋病行途径感染风险影响的研究》；《凉山地区彝族儿童过敏性紫癜的流行病学特征、临床特点及预后分析》；技术研究开发与推广应用。</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按正常进度推进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五个研究项目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五项研究成果</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项目研究时间为两年，今年已达预期目标，预计第二年完成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重点资助项目结项优良率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项目研究时间为两年，今年已达预期目标，预计第二年完成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资助项目对学科领域的覆盖率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项目研究时间为两年，今年已达预期目标，预计第二年完成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项目研究时间为两年，今年已达预期目标，预计第二年完成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项目申请与立项按期完成率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项目研究时间为两年，今年已达预期目标，预计第二年完成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成本控制率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项目研究时间为两年，今年已达预期目标，预计第二年完成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资助项目成果获得高影响力论文的比例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项目研究时间为两年，今年已达预期目标，预计第二年完成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申请人和专家满意度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项目研究时间为两年，今年已达预期目标，预计第二年完成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316"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pStyle w:val="2"/>
        <w:rPr>
          <w:rStyle w:val="26"/>
          <w:rFonts w:ascii="黑体" w:hAnsi="黑体" w:eastAsia="黑体"/>
          <w:b w:val="0"/>
        </w:rPr>
      </w:pPr>
    </w:p>
    <w:tbl>
      <w:tblPr>
        <w:tblStyle w:val="13"/>
        <w:tblW w:w="8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035"/>
        <w:gridCol w:w="1275"/>
        <w:gridCol w:w="2160"/>
        <w:gridCol w:w="1440"/>
        <w:gridCol w:w="1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45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45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基本公共卫生服务补助资金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51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44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对重点疾病及危害因素检测，有效控制疾病流行，为制定相关政策提供科学依据。助力国家脱贫攻坚，保持重点地方病防治措施全面落实。开展食品污染物和有害因素监测及食源性疾病监测；同时推进妇幼健康、健康素养促进、医养结合和老年健康服务、卫生应急、计划生育等方面工作。</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对重点疾病及危害因素进行了检测，有效控制了疾病流行，为制定相关政策提供了科学依据。开展了食品污染物和有害因素监测及食源性疾病监测，保障了民生健康；同时推进了基本公共卫生等方面工作。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完成国家和省级双随机抽检任务和专项整治</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食品安全风险监测任务数据及时上报率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突发公共卫生事件相关信息报告率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突发公共卫生事件物资储备到位率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突发公共卫生事件快速响应率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卫生应急队伍应对突发事件能力</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较上年增强</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基本公共卫生服务水平</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不断提高</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不断提高</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公共卫生服务满意度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451"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pStyle w:val="2"/>
        <w:rPr>
          <w:rStyle w:val="26"/>
          <w:rFonts w:ascii="黑体" w:hAnsi="黑体" w:eastAsia="黑体"/>
          <w:b w:val="0"/>
        </w:rPr>
      </w:pPr>
    </w:p>
    <w:tbl>
      <w:tblPr>
        <w:tblStyle w:val="13"/>
        <w:tblW w:w="8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035"/>
        <w:gridCol w:w="1275"/>
        <w:gridCol w:w="1455"/>
        <w:gridCol w:w="138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01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1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干部保健补助资金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4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为保健对象开展特需医疗服务和医疗保障，强化预防保健，提高干部保健服务能力。</w:t>
            </w:r>
          </w:p>
        </w:tc>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为保健对象开展了特需医疗服务和医疗保障，强化了预防保健，干部保健服务能力得到了提升。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保健对象服务覆盖率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正常范围开展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干部医疗保障水平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特需医疗服务能力</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成本控制有效性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成本控制在标准范围</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成本控制在标准范围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干部医疗服务提高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健康水平提高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保健对象服务满意度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010"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tbl>
      <w:tblPr>
        <w:tblStyle w:val="13"/>
        <w:tblW w:w="8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035"/>
        <w:gridCol w:w="1275"/>
        <w:gridCol w:w="2160"/>
        <w:gridCol w:w="1605"/>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52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2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卫生递增补助资金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0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保证医疗服务价格和成本监测网络点质量，培养监测网络、医疗成本与价格研究相关人才，提高监测网络点能力，加大人员培训，相关系统的配套升级，加强医院的网络监测与医疗成本的核算。</w:t>
            </w:r>
          </w:p>
        </w:tc>
        <w:tc>
          <w:tcPr>
            <w:tcW w:w="303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保障了医疗服务价格和成本监测网络点质量，加大了医院人员的培训，升级了相关系统的配套，加强了医院的网络监测与医疗成本的核算。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成本监测网络点数量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组织人员培训次数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系统的配套升级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提高监测网络点能力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提升医疗成本的核算能力</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得到了提升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按时使用资金</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计划总成本</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≤15万</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降低成本费用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有效降低</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进一步推动医疗服务价格管理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作用明显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作用明显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受益人员满意度</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26"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tbl>
      <w:tblPr>
        <w:tblStyle w:val="13"/>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930"/>
        <w:gridCol w:w="105"/>
        <w:gridCol w:w="1170"/>
        <w:gridCol w:w="105"/>
        <w:gridCol w:w="2010"/>
        <w:gridCol w:w="45"/>
        <w:gridCol w:w="1440"/>
        <w:gridCol w:w="276"/>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64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4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重点医院卫健能力提升经费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5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61" w:type="dxa"/>
            <w:gridSpan w:val="3"/>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1" w:type="dxa"/>
            <w:gridSpan w:val="3"/>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提升公立医院卫健能力，提高医疗卫生建设，高效规范做好医疗卫生保障工作，为人民健康水平提供综合支撑。</w:t>
            </w:r>
          </w:p>
        </w:tc>
        <w:tc>
          <w:tcPr>
            <w:tcW w:w="33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提高了医院资源配置标准，提升了医院综合服务能力，改善了患者就医体验。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103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城市公立医院综合改革试点城市个数</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公立医院平均住院日</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较上年降低或9.35天</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10.6天，较上年降低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医院负债率</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38.61%，较上年降低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公立医院医疗服务能力</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医院卫健能力</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患者治愈水平</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管理费用占公立医院业务支出的比例</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较上年降低</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7.42%,较上年降低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三级公立医院万元收入能耗支出</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较上年降低</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公立医院每门急诊人次平均收费水平增长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比例</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较上年降低</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-4.7%，较上年降低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公立医院出院者平均医药费用增长比例</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较上年降低</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-21%,较上年降低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医院职工满意度</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≥78分</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门诊患者满意度</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≥89分</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3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住院患者满意度</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≥91分</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40" w:type="dxa"/>
            <w:gridSpan w:val="10"/>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64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4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2021 </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4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非税收入安排日常维修维护费补助资金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54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预算数：</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执行数：</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4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43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6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利用非税收入安排医院日常设备，房屋建筑等的维护维修。保障医院正常运转，改善医疗服务环境，提高设备利用率，增加患者满意度。</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医院设施、设备正常运转得到了保障，医疗服务环境得到了改善，提高了设备利用率，增加了患者满意度。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项目完成指标</w:t>
            </w:r>
          </w:p>
        </w:tc>
        <w:tc>
          <w:tcPr>
            <w:tcW w:w="12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日常维修维护数量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医疗服务环境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有所改善</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有所改善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设备日常运转</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得到保障</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设备维修时效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≤7天</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成本控制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有效降低成本使用</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有效节约了成本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项目效果指标</w:t>
            </w:r>
          </w:p>
        </w:tc>
        <w:tc>
          <w:tcPr>
            <w:tcW w:w="12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专业设备利用率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7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使用人员满意度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公立医院职工满意度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40" w:type="dxa"/>
            <w:gridSpan w:val="10"/>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注：1.项目支出包括部门预算支出和专项预算支出。2.预期指标值按项目申报时填报的绩效目标申报表取值，部门填写实际完成指标值。</w:t>
            </w:r>
          </w:p>
        </w:tc>
      </w:tr>
    </w:tbl>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Fonts w:ascii="仿宋" w:hAnsi="仿宋" w:eastAsia="仿宋"/>
        </w:rPr>
      </w:pPr>
      <w:r>
        <w:rPr>
          <w:rStyle w:val="26"/>
          <w:rFonts w:ascii="黑体" w:hAnsi="黑体" w:eastAsia="黑体"/>
          <w:b w:val="0"/>
        </w:rPr>
        <w:br w:type="page"/>
      </w:r>
      <w:bookmarkStart w:id="94" w:name="_Toc6679"/>
      <w:bookmarkStart w:id="95" w:name="_Toc15396618"/>
      <w:r>
        <w:rPr>
          <w:rFonts w:hint="eastAsia" w:ascii="黑体" w:hAnsi="黑体" w:eastAsia="黑体"/>
          <w:sz w:val="44"/>
          <w:szCs w:val="44"/>
        </w:rPr>
        <w:t>第</w:t>
      </w:r>
      <w:r>
        <w:rPr>
          <w:rStyle w:val="26"/>
          <w:rFonts w:hint="eastAsia" w:ascii="黑体" w:hAnsi="黑体" w:eastAsia="黑体"/>
          <w:b w:val="0"/>
        </w:rPr>
        <w:t>五部分 附表</w:t>
      </w:r>
      <w:bookmarkEnd w:id="91"/>
      <w:bookmarkEnd w:id="94"/>
      <w:bookmarkEnd w:id="95"/>
      <w:bookmarkStart w:id="96" w:name="_Toc15396619"/>
    </w:p>
    <w:p>
      <w:pPr>
        <w:pStyle w:val="4"/>
        <w:rPr>
          <w:rFonts w:ascii="仿宋" w:hAnsi="仿宋" w:eastAsia="仿宋"/>
        </w:rPr>
      </w:pPr>
      <w:bookmarkStart w:id="97" w:name="_Toc22665"/>
      <w:r>
        <w:rPr>
          <w:rFonts w:hint="eastAsia" w:ascii="仿宋" w:hAnsi="仿宋" w:eastAsia="仿宋"/>
          <w:b w:val="0"/>
        </w:rPr>
        <w:t>一、收</w:t>
      </w:r>
      <w:r>
        <w:rPr>
          <w:rStyle w:val="27"/>
          <w:rFonts w:hint="eastAsia" w:ascii="仿宋" w:hAnsi="仿宋" w:eastAsia="仿宋"/>
          <w:b w:val="0"/>
          <w:bCs w:val="0"/>
        </w:rPr>
        <w:t>入支出决算总表</w:t>
      </w:r>
      <w:bookmarkEnd w:id="96"/>
      <w:bookmarkEnd w:id="97"/>
    </w:p>
    <w:p>
      <w:pPr>
        <w:pStyle w:val="4"/>
        <w:rPr>
          <w:rFonts w:ascii="仿宋" w:hAnsi="仿宋" w:eastAsia="仿宋"/>
        </w:rPr>
      </w:pPr>
      <w:bookmarkStart w:id="98" w:name="_Toc19333"/>
      <w:bookmarkStart w:id="99" w:name="_Toc15396620"/>
      <w:r>
        <w:rPr>
          <w:rFonts w:hint="eastAsia" w:ascii="仿宋" w:hAnsi="仿宋" w:eastAsia="仿宋"/>
          <w:b w:val="0"/>
        </w:rPr>
        <w:t>二、收</w:t>
      </w:r>
      <w:r>
        <w:rPr>
          <w:rStyle w:val="27"/>
          <w:rFonts w:hint="eastAsia" w:ascii="仿宋" w:hAnsi="仿宋" w:eastAsia="仿宋"/>
          <w:b w:val="0"/>
          <w:bCs w:val="0"/>
        </w:rPr>
        <w:t>入决算表</w:t>
      </w:r>
      <w:bookmarkEnd w:id="98"/>
      <w:bookmarkEnd w:id="99"/>
    </w:p>
    <w:p>
      <w:pPr>
        <w:pStyle w:val="4"/>
        <w:rPr>
          <w:rFonts w:ascii="仿宋" w:hAnsi="仿宋" w:eastAsia="仿宋"/>
        </w:rPr>
      </w:pPr>
      <w:bookmarkStart w:id="100" w:name="_Toc10185"/>
      <w:bookmarkStart w:id="101"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100"/>
      <w:bookmarkEnd w:id="101"/>
    </w:p>
    <w:p>
      <w:pPr>
        <w:pStyle w:val="4"/>
        <w:rPr>
          <w:rFonts w:ascii="仿宋" w:hAnsi="仿宋" w:eastAsia="仿宋"/>
          <w:b w:val="0"/>
        </w:rPr>
      </w:pPr>
      <w:bookmarkStart w:id="102" w:name="_Toc29378"/>
      <w:bookmarkStart w:id="103"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102"/>
      <w:bookmarkEnd w:id="103"/>
    </w:p>
    <w:p>
      <w:pPr>
        <w:pStyle w:val="4"/>
        <w:rPr>
          <w:rStyle w:val="27"/>
          <w:rFonts w:ascii="仿宋" w:hAnsi="仿宋" w:eastAsia="仿宋"/>
          <w:b w:val="0"/>
          <w:bCs w:val="0"/>
        </w:rPr>
      </w:pPr>
      <w:bookmarkStart w:id="104" w:name="_Toc13369"/>
      <w:bookmarkStart w:id="105"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104"/>
      <w:bookmarkEnd w:id="105"/>
      <w:bookmarkStart w:id="106" w:name="_Toc15396624"/>
    </w:p>
    <w:p>
      <w:pPr>
        <w:pStyle w:val="4"/>
        <w:rPr>
          <w:rFonts w:ascii="仿宋" w:hAnsi="仿宋" w:eastAsia="仿宋"/>
        </w:rPr>
      </w:pPr>
      <w:bookmarkStart w:id="107" w:name="_Toc925"/>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106"/>
      <w:bookmarkEnd w:id="107"/>
    </w:p>
    <w:p>
      <w:pPr>
        <w:pStyle w:val="4"/>
        <w:rPr>
          <w:rFonts w:ascii="仿宋" w:hAnsi="仿宋" w:eastAsia="仿宋"/>
        </w:rPr>
      </w:pPr>
      <w:bookmarkStart w:id="108" w:name="_Toc15396625"/>
      <w:bookmarkStart w:id="109" w:name="_Toc10564"/>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108"/>
      <w:bookmarkEnd w:id="109"/>
    </w:p>
    <w:p>
      <w:pPr>
        <w:pStyle w:val="4"/>
        <w:rPr>
          <w:rFonts w:ascii="仿宋" w:hAnsi="仿宋" w:eastAsia="仿宋"/>
        </w:rPr>
      </w:pPr>
      <w:bookmarkStart w:id="110" w:name="_Toc20298"/>
      <w:bookmarkStart w:id="111"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110"/>
      <w:bookmarkEnd w:id="111"/>
    </w:p>
    <w:p>
      <w:pPr>
        <w:pStyle w:val="4"/>
        <w:rPr>
          <w:rFonts w:ascii="仿宋" w:hAnsi="仿宋" w:eastAsia="仿宋"/>
        </w:rPr>
      </w:pPr>
      <w:bookmarkStart w:id="112" w:name="_Toc24824"/>
      <w:bookmarkStart w:id="113"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112"/>
      <w:bookmarkEnd w:id="113"/>
    </w:p>
    <w:p>
      <w:pPr>
        <w:pStyle w:val="4"/>
        <w:rPr>
          <w:rFonts w:ascii="仿宋" w:hAnsi="仿宋" w:eastAsia="仿宋"/>
        </w:rPr>
      </w:pPr>
      <w:bookmarkStart w:id="114" w:name="_Toc1691"/>
      <w:bookmarkStart w:id="115"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114"/>
      <w:bookmarkEnd w:id="115"/>
    </w:p>
    <w:p>
      <w:pPr>
        <w:pStyle w:val="4"/>
        <w:rPr>
          <w:rFonts w:ascii="仿宋" w:hAnsi="仿宋" w:eastAsia="仿宋"/>
        </w:rPr>
      </w:pPr>
      <w:bookmarkStart w:id="116" w:name="_Toc5081"/>
      <w:bookmarkStart w:id="117"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116"/>
      <w:bookmarkEnd w:id="117"/>
    </w:p>
    <w:p>
      <w:pPr>
        <w:pStyle w:val="4"/>
        <w:rPr>
          <w:rFonts w:ascii="仿宋" w:hAnsi="仿宋" w:eastAsia="仿宋"/>
        </w:rPr>
      </w:pPr>
      <w:bookmarkStart w:id="118" w:name="_Toc1819"/>
      <w:bookmarkStart w:id="119"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118"/>
      <w:bookmarkEnd w:id="119"/>
    </w:p>
    <w:p>
      <w:pPr>
        <w:pStyle w:val="4"/>
        <w:rPr>
          <w:rStyle w:val="27"/>
          <w:rFonts w:ascii="仿宋" w:hAnsi="仿宋" w:eastAsia="仿宋"/>
          <w:b w:val="0"/>
          <w:bCs w:val="0"/>
        </w:rPr>
      </w:pPr>
      <w:bookmarkStart w:id="120" w:name="_Toc23571"/>
      <w:bookmarkStart w:id="121"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120"/>
      <w:bookmarkEnd w:id="121"/>
    </w:p>
    <w:p>
      <w:pPr>
        <w:rPr>
          <w:rFonts w:eastAsia="仿宋"/>
        </w:rPr>
      </w:pPr>
      <w:bookmarkStart w:id="122" w:name="_Toc4584"/>
      <w:r>
        <w:rPr>
          <w:rStyle w:val="27"/>
          <w:rFonts w:hint="eastAsia" w:ascii="仿宋" w:hAnsi="仿宋" w:eastAsia="仿宋"/>
          <w:b w:val="0"/>
          <w:bCs w:val="0"/>
        </w:rPr>
        <w:t>十四、国有资本经营预算财政拨款支出决算表</w:t>
      </w:r>
      <w:bookmarkEnd w:id="12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CF8B1CE"/>
    <w:multiLevelType w:val="singleLevel"/>
    <w:tmpl w:val="FCF8B1CE"/>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OWViN2EwYmNjYTRhY2RjNTNlYzc2YjQ2MmM0Y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65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56C1"/>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6830"/>
    <w:rsid w:val="006A3141"/>
    <w:rsid w:val="006A5E34"/>
    <w:rsid w:val="006B2422"/>
    <w:rsid w:val="006B2B9A"/>
    <w:rsid w:val="006B4A29"/>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4374"/>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15DC"/>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101860EC"/>
    <w:rsid w:val="10C055FF"/>
    <w:rsid w:val="118107EC"/>
    <w:rsid w:val="13D50BC4"/>
    <w:rsid w:val="16BB723D"/>
    <w:rsid w:val="1BE8440E"/>
    <w:rsid w:val="1D155CEE"/>
    <w:rsid w:val="23860B96"/>
    <w:rsid w:val="23E40A13"/>
    <w:rsid w:val="240371BF"/>
    <w:rsid w:val="2450747C"/>
    <w:rsid w:val="255F1D63"/>
    <w:rsid w:val="29FD04D3"/>
    <w:rsid w:val="2BB62C07"/>
    <w:rsid w:val="2BDF40C3"/>
    <w:rsid w:val="2C0958A2"/>
    <w:rsid w:val="2C8A61B5"/>
    <w:rsid w:val="2DF04E50"/>
    <w:rsid w:val="30410D0B"/>
    <w:rsid w:val="319F7F4E"/>
    <w:rsid w:val="36AA5135"/>
    <w:rsid w:val="37E16F03"/>
    <w:rsid w:val="3D98207C"/>
    <w:rsid w:val="44E268DA"/>
    <w:rsid w:val="45AA6998"/>
    <w:rsid w:val="48584048"/>
    <w:rsid w:val="49633F66"/>
    <w:rsid w:val="4A627F82"/>
    <w:rsid w:val="4B4F25DA"/>
    <w:rsid w:val="4BE068DB"/>
    <w:rsid w:val="4CFB6205"/>
    <w:rsid w:val="4D577224"/>
    <w:rsid w:val="4EAB630A"/>
    <w:rsid w:val="4ECE2238"/>
    <w:rsid w:val="56482C7F"/>
    <w:rsid w:val="57757DF1"/>
    <w:rsid w:val="5AF92295"/>
    <w:rsid w:val="5CD71FC4"/>
    <w:rsid w:val="64835EC5"/>
    <w:rsid w:val="6BA42094"/>
    <w:rsid w:val="6C4A05C8"/>
    <w:rsid w:val="6E7E3605"/>
    <w:rsid w:val="6FF5CC65"/>
    <w:rsid w:val="70111FB3"/>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rPr>
  </w:style>
  <w:style w:type="character" w:customStyle="1" w:styleId="33">
    <w:name w:val="font11"/>
    <w:basedOn w:val="14"/>
    <w:uiPriority w:val="0"/>
    <w:rPr>
      <w:rFonts w:hint="eastAsia" w:ascii="宋体" w:hAnsi="宋体" w:eastAsia="宋体" w:cs="宋体"/>
      <w:color w:val="000000"/>
      <w:sz w:val="24"/>
      <w:szCs w:val="24"/>
      <w:u w:val="none"/>
    </w:rPr>
  </w:style>
  <w:style w:type="character" w:customStyle="1" w:styleId="34">
    <w:name w:val="font31"/>
    <w:basedOn w:val="14"/>
    <w:uiPriority w:val="0"/>
    <w:rPr>
      <w:rFonts w:hint="default" w:ascii="Times New Roman" w:hAnsi="Times New Roman" w:cs="Times New Roman"/>
      <w:color w:val="000000"/>
      <w:sz w:val="24"/>
      <w:szCs w:val="24"/>
      <w:u w:val="none"/>
    </w:rPr>
  </w:style>
  <w:style w:type="character" w:customStyle="1" w:styleId="35">
    <w:name w:val="font51"/>
    <w:basedOn w:val="14"/>
    <w:uiPriority w:val="0"/>
    <w:rPr>
      <w:rFonts w:hint="eastAsia" w:ascii="宋体" w:hAnsi="宋体" w:eastAsia="宋体" w:cs="宋体"/>
      <w:color w:val="000000"/>
      <w:sz w:val="16"/>
      <w:szCs w:val="16"/>
      <w:u w:val="none"/>
    </w:rPr>
  </w:style>
  <w:style w:type="character" w:customStyle="1" w:styleId="36">
    <w:name w:val="font41"/>
    <w:basedOn w:val="14"/>
    <w:uiPriority w:val="0"/>
    <w:rPr>
      <w:rFonts w:hint="eastAsia" w:ascii="宋体" w:hAnsi="宋体" w:eastAsia="宋体" w:cs="宋体"/>
      <w:color w:val="000000"/>
      <w:sz w:val="24"/>
      <w:szCs w:val="24"/>
      <w:u w:val="none"/>
    </w:rPr>
  </w:style>
  <w:style w:type="character" w:customStyle="1" w:styleId="37">
    <w:name w:val="font61"/>
    <w:basedOn w:val="14"/>
    <w:uiPriority w:val="0"/>
    <w:rPr>
      <w:rFonts w:hint="eastAsia" w:ascii="宋体" w:hAnsi="宋体" w:eastAsia="宋体" w:cs="宋体"/>
      <w:color w:val="000000"/>
      <w:sz w:val="24"/>
      <w:szCs w:val="24"/>
      <w:u w:val="none"/>
    </w:rPr>
  </w:style>
  <w:style w:type="character" w:customStyle="1" w:styleId="38">
    <w:name w:val="font01"/>
    <w:basedOn w:val="14"/>
    <w:uiPriority w:val="0"/>
    <w:rPr>
      <w:rFonts w:hint="eastAsia" w:ascii="宋体" w:hAnsi="宋体" w:eastAsia="宋体" w:cs="宋体"/>
      <w:color w:val="000000"/>
      <w:sz w:val="16"/>
      <w:szCs w:val="16"/>
      <w:u w:val="none"/>
    </w:rPr>
  </w:style>
  <w:style w:type="character" w:customStyle="1" w:styleId="39">
    <w:name w:val="font21"/>
    <w:basedOn w:val="14"/>
    <w:uiPriority w:val="0"/>
    <w:rPr>
      <w:rFonts w:hint="eastAsia" w:ascii="宋体" w:hAnsi="宋体" w:eastAsia="宋体" w:cs="宋体"/>
      <w:color w:val="000000"/>
      <w:sz w:val="24"/>
      <w:szCs w:val="24"/>
      <w:u w:val="none"/>
    </w:rPr>
  </w:style>
  <w:style w:type="paragraph" w:customStyle="1" w:styleId="40">
    <w:name w:val="WPSOffice手动目录 1"/>
    <w:uiPriority w:val="0"/>
    <w:pPr>
      <w:ind w:leftChars="0"/>
    </w:pPr>
    <w:rPr>
      <w:rFonts w:ascii="Times New Roman" w:hAnsi="Times New Roman" w:eastAsia="宋体" w:cs="Times New Roman"/>
      <w:sz w:val="20"/>
      <w:szCs w:val="20"/>
    </w:rPr>
  </w:style>
  <w:style w:type="paragraph" w:customStyle="1" w:styleId="41">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65</Pages>
  <Words>27275</Words>
  <Characters>29494</Characters>
  <Lines>57</Lines>
  <Paragraphs>16</Paragraphs>
  <TotalTime>78</TotalTime>
  <ScaleCrop>false</ScaleCrop>
  <LinksUpToDate>false</LinksUpToDate>
  <CharactersWithSpaces>29919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2022-08-17T03:00:00Z</dcterms:created>
  <dc:creator>曹颖</dc:creator>
  <cp:lastModifiedBy>本宝宝~</cp:lastModifiedBy>
  <cp:lastPrinted>2022-09-06T00:32:54Z</cp:lastPrinted>
  <dcterms:modified xsi:type="dcterms:W3CDTF">2022-09-06T01:11:17Z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A8181FFA10664CE99F72DF81DB98D599</vt:lpwstr>
  </property>
</Properties>
</file>